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40EF" w14:textId="77777777" w:rsidR="00123259" w:rsidRPr="00F85B85" w:rsidRDefault="00123259" w:rsidP="00123259">
      <w:pPr>
        <w:jc w:val="center"/>
      </w:pPr>
      <w:r>
        <w:t>OBRAZLOŽENJE</w:t>
      </w:r>
    </w:p>
    <w:p w14:paraId="5FD0106D" w14:textId="77777777" w:rsidR="00123259" w:rsidRPr="00F85B85" w:rsidRDefault="00123259" w:rsidP="00123259">
      <w:pPr>
        <w:jc w:val="center"/>
      </w:pPr>
    </w:p>
    <w:p w14:paraId="4C130C40" w14:textId="77777777" w:rsidR="00123259" w:rsidRPr="00F85B85" w:rsidRDefault="00123259" w:rsidP="00123259">
      <w:pPr>
        <w:numPr>
          <w:ilvl w:val="0"/>
          <w:numId w:val="2"/>
        </w:numPr>
        <w:rPr>
          <w:b/>
          <w:bCs/>
        </w:rPr>
      </w:pPr>
      <w:r w:rsidRPr="00F85B85">
        <w:rPr>
          <w:b/>
          <w:bCs/>
        </w:rPr>
        <w:t>Zakonska osnova</w:t>
      </w:r>
    </w:p>
    <w:p w14:paraId="11C9C73F" w14:textId="77777777" w:rsidR="00123259" w:rsidRPr="00F85B85" w:rsidRDefault="00123259" w:rsidP="00123259">
      <w:pPr>
        <w:rPr>
          <w:sz w:val="12"/>
          <w:szCs w:val="12"/>
        </w:rPr>
      </w:pPr>
    </w:p>
    <w:p w14:paraId="04ED871E" w14:textId="09726D8B" w:rsidR="00123259" w:rsidRPr="00F85B85" w:rsidRDefault="00123259" w:rsidP="00123259">
      <w:pPr>
        <w:jc w:val="both"/>
      </w:pPr>
      <w:r w:rsidRPr="00F85B85">
        <w:t>Programa građenja komunalne infrastrukture na području grada Koprivnice za 202</w:t>
      </w:r>
      <w:r w:rsidR="000313C6">
        <w:t>6</w:t>
      </w:r>
      <w:r w:rsidRPr="00F85B85">
        <w:t>. godinu</w:t>
      </w:r>
      <w:r w:rsidRPr="00F85B85">
        <w:rPr>
          <w:lang w:eastAsia="x-none"/>
        </w:rPr>
        <w:t xml:space="preserve"> u daljnjem tekstu: „Program“)</w:t>
      </w:r>
      <w:r w:rsidRPr="00F85B85">
        <w:t>, donosi se  temelju članka 67. Zakona o komunalnom gospodarstvu (“Narodne novine” broj 68/18</w:t>
      </w:r>
      <w:r w:rsidRPr="00F85B85">
        <w:rPr>
          <w:bCs/>
        </w:rPr>
        <w:t>., 110/18.</w:t>
      </w:r>
      <w:r w:rsidR="000313C6">
        <w:rPr>
          <w:bCs/>
        </w:rPr>
        <w:t>,</w:t>
      </w:r>
      <w:r w:rsidRPr="00F85B85">
        <w:rPr>
          <w:bCs/>
        </w:rPr>
        <w:t xml:space="preserve"> 32/20.</w:t>
      </w:r>
      <w:r w:rsidR="000313C6">
        <w:rPr>
          <w:bCs/>
        </w:rPr>
        <w:t>, 145/24</w:t>
      </w:r>
      <w:r w:rsidRPr="00F85B85">
        <w:t>) i članka 40. Statuta Grada Koprivnice (“Glasnik Grada Koprivnice” broj 4/09., 1/12., 1/13., 3/13. – pročišćeni tekst 1/18, 2/20. i 1/21).</w:t>
      </w:r>
    </w:p>
    <w:p w14:paraId="27654B76" w14:textId="77777777" w:rsidR="00123259" w:rsidRPr="00F85B85" w:rsidRDefault="00123259" w:rsidP="00123259"/>
    <w:p w14:paraId="740CC53B" w14:textId="77777777" w:rsidR="00123259" w:rsidRPr="00F85B85" w:rsidRDefault="00123259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F85B85">
        <w:rPr>
          <w:rFonts w:eastAsia="Calibri"/>
          <w:b/>
          <w:bCs/>
          <w:lang w:eastAsia="en-US"/>
        </w:rPr>
        <w:t>Ocjena stanja i osnovna pitanja koja se uređuju aktom i objašnjenje pojedinih odredbi</w:t>
      </w:r>
    </w:p>
    <w:p w14:paraId="28F760B2" w14:textId="77777777" w:rsidR="00123259" w:rsidRPr="00F85B85" w:rsidRDefault="00123259" w:rsidP="00123259">
      <w:pPr>
        <w:rPr>
          <w:sz w:val="12"/>
          <w:szCs w:val="12"/>
        </w:rPr>
      </w:pPr>
    </w:p>
    <w:p w14:paraId="354554AC" w14:textId="77777777" w:rsidR="00123259" w:rsidRPr="00F85B8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>Programom  se  određuje slijedeće:</w:t>
      </w:r>
    </w:p>
    <w:p w14:paraId="3FCE1351" w14:textId="77777777" w:rsidR="00123259" w:rsidRPr="00F85B8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 xml:space="preserve">I.    građevine komunalne infrastrukture koje će se graditi radi uređenja neuređenih dijelova </w:t>
      </w:r>
    </w:p>
    <w:p w14:paraId="5FC7D32E" w14:textId="77777777" w:rsidR="00123259" w:rsidRPr="00F85B8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 xml:space="preserve">       građevinskog područja</w:t>
      </w:r>
    </w:p>
    <w:p w14:paraId="0FFD73DD" w14:textId="77777777" w:rsidR="00123259" w:rsidRPr="00F85B8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 xml:space="preserve">II.   građevine komunalne infrastrukture koje će se graditi u uređenim dijelovima </w:t>
      </w:r>
    </w:p>
    <w:p w14:paraId="0952AB32" w14:textId="77777777" w:rsidR="00123259" w:rsidRPr="00F85B8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 xml:space="preserve">       građevinskog područja</w:t>
      </w:r>
    </w:p>
    <w:p w14:paraId="437E62B3" w14:textId="77777777" w:rsidR="00123259" w:rsidRPr="00D32A65" w:rsidRDefault="00123259" w:rsidP="00123259">
      <w:pPr>
        <w:jc w:val="both"/>
        <w:rPr>
          <w:lang w:eastAsia="x-none"/>
        </w:rPr>
      </w:pPr>
      <w:r w:rsidRPr="00F85B85">
        <w:rPr>
          <w:lang w:eastAsia="x-none"/>
        </w:rPr>
        <w:t xml:space="preserve">III.  građevine komunalne infrastrukture koje će se graditi izvan </w:t>
      </w:r>
      <w:r w:rsidRPr="00D32A65">
        <w:rPr>
          <w:lang w:eastAsia="x-none"/>
        </w:rPr>
        <w:t>građevinskog područja</w:t>
      </w:r>
    </w:p>
    <w:p w14:paraId="629D3615" w14:textId="77777777" w:rsidR="00123259" w:rsidRPr="00D32A65" w:rsidRDefault="00123259" w:rsidP="00123259">
      <w:pPr>
        <w:jc w:val="both"/>
        <w:rPr>
          <w:lang w:eastAsia="x-none"/>
        </w:rPr>
      </w:pPr>
      <w:r w:rsidRPr="00D32A65">
        <w:rPr>
          <w:lang w:eastAsia="x-none"/>
        </w:rPr>
        <w:t xml:space="preserve">IV.  postojeće građevine komunalne infrastrukture koje će se rekonstruirati i način </w:t>
      </w:r>
    </w:p>
    <w:p w14:paraId="4430A14A" w14:textId="08C2EBF7" w:rsidR="00123259" w:rsidRPr="00D32A65" w:rsidRDefault="00123259" w:rsidP="00123259">
      <w:pPr>
        <w:jc w:val="both"/>
        <w:rPr>
          <w:lang w:eastAsia="x-none"/>
        </w:rPr>
      </w:pPr>
      <w:r w:rsidRPr="00D32A65">
        <w:rPr>
          <w:lang w:eastAsia="x-none"/>
        </w:rPr>
        <w:t xml:space="preserve">       </w:t>
      </w:r>
      <w:r w:rsidR="00931D3A" w:rsidRPr="00D32A65">
        <w:rPr>
          <w:lang w:eastAsia="x-none"/>
        </w:rPr>
        <w:t>r</w:t>
      </w:r>
      <w:r w:rsidRPr="00D32A65">
        <w:rPr>
          <w:lang w:eastAsia="x-none"/>
        </w:rPr>
        <w:t>ekonstrukcije</w:t>
      </w:r>
    </w:p>
    <w:p w14:paraId="1134E936" w14:textId="38E31CCD" w:rsidR="00931D3A" w:rsidRPr="00D32A65" w:rsidRDefault="00931D3A" w:rsidP="00123259">
      <w:pPr>
        <w:jc w:val="both"/>
        <w:rPr>
          <w:lang w:eastAsia="x-none"/>
        </w:rPr>
      </w:pPr>
      <w:r w:rsidRPr="00D32A65">
        <w:rPr>
          <w:lang w:eastAsia="x-none"/>
        </w:rPr>
        <w:t>V.  ostalo</w:t>
      </w:r>
    </w:p>
    <w:p w14:paraId="18A86FAC" w14:textId="77777777" w:rsidR="00123259" w:rsidRPr="00D32A65" w:rsidRDefault="00123259" w:rsidP="00123259">
      <w:pPr>
        <w:rPr>
          <w:sz w:val="12"/>
          <w:szCs w:val="12"/>
        </w:rPr>
      </w:pPr>
    </w:p>
    <w:p w14:paraId="10D0E085" w14:textId="21185726" w:rsidR="00123259" w:rsidRPr="00D32A65" w:rsidRDefault="00123259" w:rsidP="00123259">
      <w:pPr>
        <w:jc w:val="both"/>
      </w:pPr>
      <w:r w:rsidRPr="00D32A65">
        <w:t>Vrijednost sredstava za gradnju objekata i uređaja komunalne infrastrukture za javne površine, staze, nerazvrstane ceste, javnu rasvjetu i odvodnju oborinskih voda planiranih unutar Programa građenja komunalne infrastrukture na području grada Koprivnice za 202</w:t>
      </w:r>
      <w:r w:rsidR="00DF6B21" w:rsidRPr="00D32A65">
        <w:t>6</w:t>
      </w:r>
      <w:r w:rsidRPr="00D32A65">
        <w:t xml:space="preserve">. godinu (u daljnjem tekstu </w:t>
      </w:r>
      <w:r w:rsidR="00205922" w:rsidRPr="00D32A65">
        <w:t>„</w:t>
      </w:r>
      <w:r w:rsidRPr="00D32A65">
        <w:t>Program</w:t>
      </w:r>
      <w:r w:rsidR="00205922" w:rsidRPr="00D32A65">
        <w:t>“</w:t>
      </w:r>
      <w:r w:rsidRPr="00D32A65">
        <w:t>)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</w:t>
      </w:r>
      <w:r w:rsidR="00DF6B21" w:rsidRPr="00D32A65">
        <w:t>i</w:t>
      </w:r>
      <w:r w:rsidRPr="00D32A65">
        <w:t xml:space="preserve">m uz gradnju. </w:t>
      </w:r>
    </w:p>
    <w:p w14:paraId="38420949" w14:textId="5B86CCA0" w:rsidR="00123259" w:rsidRPr="00D32A65" w:rsidRDefault="00123259" w:rsidP="00123259">
      <w:pPr>
        <w:jc w:val="both"/>
      </w:pPr>
      <w:r w:rsidRPr="00D32A65">
        <w:t>Troškovi su planirani ovisno o obimu zahvata i dinamici odnosno planiranoj fazi provođenja pojedinog investicijskog projekta. Dio planiranih troškova tako se odnosi na nastavak provedbe već započetih investicijskih projekata, a dio na pripremu i provedbu investicijskih projekata čija realizacija je planirana u 202</w:t>
      </w:r>
      <w:r w:rsidR="00844D8C" w:rsidRPr="00D32A65">
        <w:t>6</w:t>
      </w:r>
      <w:r w:rsidRPr="00D32A65">
        <w:t>. godini ili u narednom razdoblju.</w:t>
      </w:r>
    </w:p>
    <w:p w14:paraId="586B0D7C" w14:textId="77777777" w:rsidR="00123259" w:rsidRPr="00D32A65" w:rsidRDefault="00123259" w:rsidP="00123259">
      <w:pPr>
        <w:jc w:val="both"/>
      </w:pPr>
      <w:r w:rsidRPr="00D32A65">
        <w:t>Prioriteti odabira investicijskih projekata planiranih Programom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1DF13154" w14:textId="77777777" w:rsidR="00123259" w:rsidRPr="00D32A65" w:rsidRDefault="00123259" w:rsidP="00123259">
      <w:pPr>
        <w:jc w:val="both"/>
      </w:pPr>
    </w:p>
    <w:p w14:paraId="48FE30D7" w14:textId="77777777" w:rsidR="00123259" w:rsidRPr="00D32A65" w:rsidRDefault="00123259" w:rsidP="00123259">
      <w:pPr>
        <w:jc w:val="both"/>
      </w:pPr>
    </w:p>
    <w:p w14:paraId="5AA49354" w14:textId="77777777" w:rsidR="00123259" w:rsidRPr="00D32A65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32A65">
        <w:rPr>
          <w:lang w:eastAsia="x-none"/>
        </w:rPr>
        <w:t xml:space="preserve">I.    GRAĐEVINE KOMUNALNE INFRASTRUKTURE KOJE ĆE SE GRADITI RADI    </w:t>
      </w:r>
    </w:p>
    <w:p w14:paraId="76B4D494" w14:textId="77777777" w:rsidR="00123259" w:rsidRPr="00D32A65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32A65">
        <w:rPr>
          <w:lang w:eastAsia="x-none"/>
        </w:rPr>
        <w:t xml:space="preserve">       UREĐENJA NEUREĐENIH DIJELOVA GRAĐEVINSKOG PODRUČJA</w:t>
      </w:r>
    </w:p>
    <w:p w14:paraId="124C3485" w14:textId="77777777" w:rsidR="00123259" w:rsidRPr="00D32A65" w:rsidRDefault="00123259" w:rsidP="00123259">
      <w:pPr>
        <w:jc w:val="both"/>
        <w:rPr>
          <w:lang w:eastAsia="x-none"/>
        </w:rPr>
      </w:pPr>
    </w:p>
    <w:p w14:paraId="10878472" w14:textId="77777777" w:rsidR="00123259" w:rsidRPr="00D32A65" w:rsidRDefault="00123259" w:rsidP="00123259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D32A65">
        <w:rPr>
          <w:rFonts w:ascii="Times New Roman" w:hAnsi="Times New Roman"/>
          <w:sz w:val="24"/>
          <w:lang w:eastAsia="x-none"/>
        </w:rPr>
        <w:t xml:space="preserve">NERAZVRSTANE CESTE, EKI I JAVNA RASVJETA  </w:t>
      </w:r>
    </w:p>
    <w:p w14:paraId="39F0D0BF" w14:textId="77777777" w:rsidR="00123259" w:rsidRPr="00D32A65" w:rsidRDefault="00123259" w:rsidP="00123259">
      <w:pPr>
        <w:jc w:val="both"/>
      </w:pPr>
    </w:p>
    <w:p w14:paraId="4A0492DE" w14:textId="17B98504" w:rsidR="00205922" w:rsidRPr="00D32A65" w:rsidRDefault="1CCA1519" w:rsidP="1CCA1519">
      <w:pPr>
        <w:numPr>
          <w:ilvl w:val="0"/>
          <w:numId w:val="3"/>
        </w:numPr>
        <w:spacing w:after="120"/>
        <w:jc w:val="both"/>
        <w:rPr>
          <w:i/>
          <w:iCs/>
        </w:rPr>
      </w:pPr>
      <w:r w:rsidRPr="00D32A65">
        <w:rPr>
          <w:i/>
          <w:iCs/>
        </w:rPr>
        <w:t>Komunalna infrastruktura u nastavku Ulice Miroslava Krleže do Bjelovarske ceste</w:t>
      </w:r>
    </w:p>
    <w:p w14:paraId="5D53450C" w14:textId="17FEA78C" w:rsidR="00205922" w:rsidRPr="00D32A65" w:rsidRDefault="1CCA1519" w:rsidP="1CCA1519">
      <w:pPr>
        <w:jc w:val="both"/>
      </w:pPr>
      <w:r w:rsidRPr="00D32A65">
        <w:t xml:space="preserve">Programom su planirana sredstva za nastavak provedbe investicijskog projekta koji je dijelom započet u prethodnoj godini u smislu izrade projektne dokumentacije. Tijekom 2026.godine nastaviti će se s izradom projektno tehničke dokumentacije te rješavati imovinskopravni odnosi. U zadnjem kvartalu godine planiran je početak provedbe izgradnje predmetne investicije u vidu cestovne građevine. Komunalna infrastruktura predmetne investicije obuhvaća osim cestovne </w:t>
      </w:r>
      <w:r w:rsidRPr="00D32A65">
        <w:lastRenderedPageBreak/>
        <w:t xml:space="preserve">građevine za prijelaz preko potoka Koprivnice i izgradnju prometnice, pješačko biciklističkih staza, izgradnju javne rasvjete, oborinske odvodnje, kabelske kanalizacije i hortikulturno uređenje. </w:t>
      </w:r>
    </w:p>
    <w:p w14:paraId="2475F5FB" w14:textId="77777777" w:rsidR="006B0D8A" w:rsidRPr="00D32A65" w:rsidRDefault="006B0D8A" w:rsidP="00123259">
      <w:pPr>
        <w:jc w:val="both"/>
      </w:pPr>
    </w:p>
    <w:p w14:paraId="53DB0E14" w14:textId="2E03D60B" w:rsidR="00123259" w:rsidRPr="00D32A65" w:rsidRDefault="1CCA1519" w:rsidP="1CCA1519">
      <w:pPr>
        <w:numPr>
          <w:ilvl w:val="0"/>
          <w:numId w:val="3"/>
        </w:numPr>
        <w:spacing w:after="120"/>
        <w:jc w:val="both"/>
        <w:rPr>
          <w:i/>
          <w:iCs/>
        </w:rPr>
      </w:pPr>
      <w:r w:rsidRPr="00D32A65">
        <w:rPr>
          <w:i/>
          <w:iCs/>
        </w:rPr>
        <w:t>Poslovna zona Radnička – zapadni dio</w:t>
      </w:r>
    </w:p>
    <w:p w14:paraId="1479940D" w14:textId="28AF6383" w:rsidR="00321B83" w:rsidRPr="00D32A65" w:rsidRDefault="1CCA1519" w:rsidP="1CCA1519">
      <w:pPr>
        <w:jc w:val="both"/>
      </w:pPr>
      <w:r w:rsidRPr="00D32A65">
        <w:t>Programom su planirana sredstva za nastavak izrade projektno tehničke dokumentacije potrebne za početak provedbe investicijskog projekta. U 2025. godini ugovorena je izrada projektne dokumentacije te je trenutno u tijeku izrada idejnog projekta. Programom za 2026. planirana je izrada glavnog projekta te ishođenje građevinske dozvole, kao i rješavanje imovinskopravnih odnosa sa vlasnicima zemljišta.</w:t>
      </w:r>
    </w:p>
    <w:p w14:paraId="15B7F088" w14:textId="29D611E7" w:rsidR="00123259" w:rsidRPr="00D32A65" w:rsidRDefault="1CCA1519" w:rsidP="1CCA1519">
      <w:pPr>
        <w:jc w:val="both"/>
      </w:pPr>
      <w:r w:rsidRPr="00D32A65">
        <w:t xml:space="preserve"> </w:t>
      </w:r>
    </w:p>
    <w:p w14:paraId="40BC8CBE" w14:textId="6B25C82B" w:rsidR="00321B83" w:rsidRPr="00D32A65" w:rsidRDefault="1CCA1519" w:rsidP="1CCA1519">
      <w:pPr>
        <w:numPr>
          <w:ilvl w:val="0"/>
          <w:numId w:val="3"/>
        </w:numPr>
        <w:spacing w:after="120"/>
        <w:jc w:val="both"/>
        <w:rPr>
          <w:i/>
          <w:iCs/>
        </w:rPr>
      </w:pPr>
      <w:r w:rsidRPr="00D32A65">
        <w:rPr>
          <w:i/>
          <w:iCs/>
        </w:rPr>
        <w:t xml:space="preserve">Nastavak komunalnog opremanja stambene zone „Cvjetna“ </w:t>
      </w:r>
    </w:p>
    <w:p w14:paraId="1C702CEB" w14:textId="1DA73218" w:rsidR="00321B83" w:rsidRPr="00676335" w:rsidRDefault="1CCA1519" w:rsidP="1CCA1519">
      <w:pPr>
        <w:jc w:val="both"/>
      </w:pPr>
      <w:r w:rsidRPr="00D32A65">
        <w:t xml:space="preserve">Programom su predviđena sredstva za </w:t>
      </w:r>
      <w:r w:rsidR="004C018F" w:rsidRPr="00D32A65">
        <w:t>provedbu</w:t>
      </w:r>
      <w:r w:rsidRPr="00D32A65">
        <w:t xml:space="preserve"> investicijskog projekta izgradnje nove prometnice sa </w:t>
      </w:r>
      <w:r w:rsidRPr="00676335">
        <w:t>pješačko biciklističkom stazom</w:t>
      </w:r>
      <w:r w:rsidR="00D32A65" w:rsidRPr="00676335">
        <w:t>, javnom rasvjetom</w:t>
      </w:r>
      <w:r w:rsidRPr="00676335">
        <w:t xml:space="preserve"> i kabelskom kanalizacijom kao i nastavak proširenja stambene zone „Cvjetna“ a sve u skladu sa važećim detaljnim planom uređenja. Izgradnjom nove infrastrukture omogućio bi se prometni pristup za oko 20 građevinskih parcela u stambenoj zoni. </w:t>
      </w:r>
    </w:p>
    <w:p w14:paraId="09A1B89E" w14:textId="77777777" w:rsidR="00F85B85" w:rsidRPr="00676335" w:rsidRDefault="00F85B85" w:rsidP="1CCA1519">
      <w:pPr>
        <w:jc w:val="both"/>
      </w:pPr>
    </w:p>
    <w:p w14:paraId="276BC850" w14:textId="67B7EE14" w:rsidR="1CCA1519" w:rsidRPr="00676335" w:rsidRDefault="1CCA1519" w:rsidP="1CCA1519">
      <w:pPr>
        <w:numPr>
          <w:ilvl w:val="0"/>
          <w:numId w:val="3"/>
        </w:numPr>
        <w:spacing w:after="120"/>
        <w:jc w:val="both"/>
        <w:rPr>
          <w:i/>
          <w:iCs/>
        </w:rPr>
      </w:pPr>
      <w:r w:rsidRPr="00676335">
        <w:rPr>
          <w:i/>
          <w:iCs/>
        </w:rPr>
        <w:t>Produžetak Ulice Dore Pejačević do Ulice Bajer</w:t>
      </w:r>
    </w:p>
    <w:p w14:paraId="6A8E3D43" w14:textId="631EB9CA" w:rsidR="00F85B85" w:rsidRPr="006A6DE9" w:rsidRDefault="1CCA1519" w:rsidP="1CCA1519">
      <w:pPr>
        <w:jc w:val="both"/>
      </w:pPr>
      <w:r w:rsidRPr="006A6DE9">
        <w:t>Programom su planirana sredstva za ugovaranje izrade projektne dokumentacije za izgradnju produžetka Ulice Dore Pejačević do Ulice Bajer,</w:t>
      </w:r>
      <w:r w:rsidR="00676335" w:rsidRPr="006A6DE9">
        <w:t xml:space="preserve"> </w:t>
      </w:r>
      <w:r w:rsidRPr="006A6DE9">
        <w:t>ishođenje potrebnih dozvola za početak gradnje</w:t>
      </w:r>
      <w:r w:rsidR="00676335" w:rsidRPr="006A6DE9">
        <w:t>, dok je rješavanje imovinsko pravnih odnosa te sama gradnja planirana u projekcijskom razdoblju</w:t>
      </w:r>
      <w:r w:rsidRPr="006A6DE9">
        <w:t>.</w:t>
      </w:r>
    </w:p>
    <w:p w14:paraId="7EF6B5DE" w14:textId="32991D19" w:rsidR="1CCA1519" w:rsidRPr="006A6DE9" w:rsidRDefault="1CCA1519" w:rsidP="1CCA1519">
      <w:pPr>
        <w:pStyle w:val="Odlomakpopisa"/>
        <w:spacing w:after="120"/>
        <w:jc w:val="both"/>
        <w:rPr>
          <w:i/>
          <w:iCs/>
        </w:rPr>
      </w:pPr>
    </w:p>
    <w:p w14:paraId="1BEB7B12" w14:textId="70C91241" w:rsidR="1CCA1519" w:rsidRPr="006A6DE9" w:rsidRDefault="1CCA1519" w:rsidP="1CCA1519">
      <w:pPr>
        <w:numPr>
          <w:ilvl w:val="0"/>
          <w:numId w:val="3"/>
        </w:numPr>
        <w:spacing w:after="120"/>
        <w:jc w:val="both"/>
        <w:rPr>
          <w:i/>
          <w:iCs/>
        </w:rPr>
      </w:pPr>
      <w:r w:rsidRPr="006A6DE9">
        <w:rPr>
          <w:i/>
          <w:iCs/>
        </w:rPr>
        <w:t xml:space="preserve">Komunalna infrastruktura rekreacijske zone </w:t>
      </w:r>
      <w:proofErr w:type="spellStart"/>
      <w:r w:rsidRPr="006A6DE9">
        <w:rPr>
          <w:i/>
          <w:iCs/>
        </w:rPr>
        <w:t>Cerine</w:t>
      </w:r>
      <w:proofErr w:type="spellEnd"/>
      <w:r w:rsidRPr="006A6DE9">
        <w:rPr>
          <w:i/>
          <w:iCs/>
        </w:rPr>
        <w:t xml:space="preserve"> - dionica 1</w:t>
      </w:r>
    </w:p>
    <w:p w14:paraId="44CEA11A" w14:textId="0A808BCB" w:rsidR="1CCA1519" w:rsidRPr="006A6DE9" w:rsidRDefault="1CCA1519" w:rsidP="1CCA1519">
      <w:pPr>
        <w:jc w:val="both"/>
      </w:pPr>
      <w:r w:rsidRPr="006A6DE9">
        <w:t xml:space="preserve">Programom su planirana sredstva za ugovaranje izrade projektne dokumentacije za izgradnju komunalne infrastrukture u svrhu razvoja prometne mreže rekreacijske zone </w:t>
      </w:r>
      <w:proofErr w:type="spellStart"/>
      <w:r w:rsidRPr="006A6DE9">
        <w:t>Cerine</w:t>
      </w:r>
      <w:proofErr w:type="spellEnd"/>
      <w:r w:rsidRPr="006A6DE9">
        <w:t xml:space="preserve"> kao preduvjet za širenje sportskih sadržaja predviđenih u rekreacijskoj zoni </w:t>
      </w:r>
      <w:proofErr w:type="spellStart"/>
      <w:r w:rsidRPr="006A6DE9">
        <w:t>Cerine</w:t>
      </w:r>
      <w:proofErr w:type="spellEnd"/>
      <w:r w:rsidRPr="006A6DE9">
        <w:t>.</w:t>
      </w:r>
    </w:p>
    <w:p w14:paraId="77CC904A" w14:textId="77236F11" w:rsidR="1CCA1519" w:rsidRDefault="1CCA1519" w:rsidP="1CCA1519">
      <w:pPr>
        <w:pStyle w:val="Odlomakpopisa"/>
        <w:spacing w:after="120"/>
        <w:jc w:val="both"/>
        <w:rPr>
          <w:i/>
          <w:iCs/>
          <w:color w:val="00B050"/>
        </w:rPr>
      </w:pPr>
    </w:p>
    <w:p w14:paraId="2B810DB6" w14:textId="77777777" w:rsidR="00123259" w:rsidRPr="00DA5E6A" w:rsidRDefault="00123259" w:rsidP="00123259">
      <w:pPr>
        <w:jc w:val="both"/>
      </w:pPr>
    </w:p>
    <w:p w14:paraId="10F7CE78" w14:textId="77777777" w:rsidR="00123259" w:rsidRPr="006A6DE9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A5E6A">
        <w:rPr>
          <w:lang w:eastAsia="x-none"/>
        </w:rPr>
        <w:t xml:space="preserve">II.    </w:t>
      </w:r>
      <w:r w:rsidRPr="006A6DE9">
        <w:rPr>
          <w:lang w:eastAsia="x-none"/>
        </w:rPr>
        <w:t xml:space="preserve">GRAĐEVINE KOMUNALNE INFRASTRUKTURE KOJE ĆE SE GRADITI U  </w:t>
      </w:r>
    </w:p>
    <w:p w14:paraId="0DB892C9" w14:textId="77777777" w:rsidR="00123259" w:rsidRPr="006A6DE9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6A6DE9">
        <w:rPr>
          <w:lang w:eastAsia="x-none"/>
        </w:rPr>
        <w:t xml:space="preserve">        UREĐENIM DIJELOVIMA GRAĐEVINSKOG PODRUČJA</w:t>
      </w:r>
    </w:p>
    <w:p w14:paraId="7CE3DD8A" w14:textId="77777777" w:rsidR="00123259" w:rsidRPr="006A6DE9" w:rsidRDefault="00123259" w:rsidP="00123259">
      <w:pPr>
        <w:jc w:val="both"/>
      </w:pPr>
    </w:p>
    <w:p w14:paraId="4CB703FF" w14:textId="77777777" w:rsidR="00123259" w:rsidRPr="006A6DE9" w:rsidRDefault="00123259" w:rsidP="00370F2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6A6DE9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24213A0F" w14:textId="77777777" w:rsidR="00123259" w:rsidRPr="006A6DE9" w:rsidRDefault="00123259" w:rsidP="00123259">
      <w:pPr>
        <w:jc w:val="both"/>
      </w:pPr>
    </w:p>
    <w:p w14:paraId="44BD5ADF" w14:textId="77777777" w:rsidR="006B0D8A" w:rsidRPr="006A6DE9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6A6DE9">
        <w:rPr>
          <w:i/>
          <w:iCs/>
        </w:rPr>
        <w:t xml:space="preserve">Kružno raskrižje na spoju državnih cesta DC2 i DC20 te </w:t>
      </w:r>
      <w:proofErr w:type="spellStart"/>
      <w:r w:rsidRPr="006A6DE9">
        <w:rPr>
          <w:i/>
          <w:iCs/>
        </w:rPr>
        <w:t>Starčevićeve</w:t>
      </w:r>
      <w:proofErr w:type="spellEnd"/>
      <w:r w:rsidRPr="006A6DE9">
        <w:rPr>
          <w:i/>
          <w:iCs/>
        </w:rPr>
        <w:t xml:space="preserve"> ulice</w:t>
      </w:r>
    </w:p>
    <w:p w14:paraId="2F53E625" w14:textId="77777777" w:rsidR="006B0D8A" w:rsidRPr="006A6DE9" w:rsidRDefault="006B0D8A" w:rsidP="1CCA1519">
      <w:pPr>
        <w:ind w:left="360"/>
        <w:jc w:val="both"/>
        <w:rPr>
          <w:i/>
          <w:iCs/>
          <w:sz w:val="12"/>
          <w:szCs w:val="12"/>
        </w:rPr>
      </w:pPr>
    </w:p>
    <w:p w14:paraId="5B50126B" w14:textId="65F00D43" w:rsidR="006B0D8A" w:rsidRPr="006A6DE9" w:rsidRDefault="1CCA1519" w:rsidP="1CCA1519">
      <w:pPr>
        <w:jc w:val="both"/>
        <w:rPr>
          <w:sz w:val="23"/>
          <w:szCs w:val="23"/>
        </w:rPr>
      </w:pPr>
      <w:r w:rsidRPr="006A6DE9">
        <w:rPr>
          <w:sz w:val="23"/>
          <w:szCs w:val="23"/>
        </w:rPr>
        <w:t>Programom građenja planiran je iznos za dovršetak rješavanja imovinsko pravnih odnosa sa vlasnicima zemljišta te predaja kompletirane projektne dokumentacije i građevinske dozvole sukladno Sporazumu o sufinanciranju Hrvatskim cestama koje su obvezne dovršiti predmetnu investiciju.</w:t>
      </w:r>
    </w:p>
    <w:p w14:paraId="1CAA1A3D" w14:textId="77777777" w:rsidR="006B0D8A" w:rsidRDefault="006B0D8A" w:rsidP="006B2BC1">
      <w:pPr>
        <w:spacing w:line="360" w:lineRule="auto"/>
        <w:jc w:val="both"/>
      </w:pPr>
    </w:p>
    <w:p w14:paraId="623F8D9E" w14:textId="77777777" w:rsidR="006B2BC1" w:rsidRPr="00D474F8" w:rsidRDefault="006B2BC1" w:rsidP="006B2BC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D474F8">
        <w:rPr>
          <w:rFonts w:ascii="Times New Roman" w:hAnsi="Times New Roman"/>
          <w:sz w:val="24"/>
          <w:lang w:eastAsia="x-none"/>
        </w:rPr>
        <w:t>JAVNE POVRŠINE NA KOJIMA NIJE DOZVOLJEN PROMET MOTORNIH VOZILA</w:t>
      </w:r>
    </w:p>
    <w:p w14:paraId="06CE1679" w14:textId="77777777" w:rsidR="006B2BC1" w:rsidRPr="008527C3" w:rsidRDefault="006B2BC1" w:rsidP="00123259">
      <w:pPr>
        <w:jc w:val="both"/>
      </w:pPr>
    </w:p>
    <w:p w14:paraId="28C62482" w14:textId="4E200CE9" w:rsidR="1CCA1519" w:rsidRPr="00C52788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C52788">
        <w:rPr>
          <w:i/>
          <w:iCs/>
        </w:rPr>
        <w:t>Izgradnja pješačkog mosta uz postojeći cestovni u Ulici Braće Radić</w:t>
      </w:r>
    </w:p>
    <w:p w14:paraId="3065F1C3" w14:textId="77777777" w:rsidR="006B0D8A" w:rsidRPr="00C52788" w:rsidRDefault="006B0D8A" w:rsidP="006B0D8A">
      <w:pPr>
        <w:pStyle w:val="Odlomakpopisa"/>
        <w:jc w:val="both"/>
        <w:rPr>
          <w:sz w:val="12"/>
          <w:szCs w:val="12"/>
        </w:rPr>
      </w:pPr>
    </w:p>
    <w:p w14:paraId="6B0EBCBD" w14:textId="585BE5B8" w:rsidR="006B0D8A" w:rsidRDefault="1CCA1519" w:rsidP="1CCA1519">
      <w:pPr>
        <w:jc w:val="both"/>
        <w:rPr>
          <w:sz w:val="23"/>
          <w:szCs w:val="23"/>
        </w:rPr>
      </w:pPr>
      <w:r w:rsidRPr="00C52788">
        <w:rPr>
          <w:sz w:val="23"/>
          <w:szCs w:val="23"/>
        </w:rPr>
        <w:t xml:space="preserve">Programom građenja planiran je iznos za izradu projektne dokumentacije za izgradnju pješačkog mosta, </w:t>
      </w:r>
      <w:r w:rsidRPr="003E7299">
        <w:rPr>
          <w:sz w:val="23"/>
          <w:szCs w:val="23"/>
        </w:rPr>
        <w:t>ishođenje akta za gradnju i dio sredstava za početak građenja predmetne investicije.</w:t>
      </w:r>
    </w:p>
    <w:p w14:paraId="51B3DD15" w14:textId="77777777" w:rsidR="006B2BC1" w:rsidRDefault="006B2BC1" w:rsidP="1CCA1519">
      <w:pPr>
        <w:jc w:val="both"/>
        <w:rPr>
          <w:sz w:val="23"/>
          <w:szCs w:val="23"/>
        </w:rPr>
      </w:pPr>
    </w:p>
    <w:p w14:paraId="22B41A92" w14:textId="77777777" w:rsidR="006B2BC1" w:rsidRDefault="006B2BC1" w:rsidP="1CCA1519">
      <w:pPr>
        <w:jc w:val="both"/>
        <w:rPr>
          <w:sz w:val="23"/>
          <w:szCs w:val="23"/>
        </w:rPr>
      </w:pPr>
    </w:p>
    <w:p w14:paraId="37876D81" w14:textId="77777777" w:rsidR="006B2BC1" w:rsidRPr="003E7299" w:rsidRDefault="006B2BC1" w:rsidP="1CCA1519">
      <w:pPr>
        <w:jc w:val="both"/>
        <w:rPr>
          <w:sz w:val="23"/>
          <w:szCs w:val="23"/>
        </w:rPr>
      </w:pPr>
    </w:p>
    <w:p w14:paraId="7EA8F83C" w14:textId="4B129FB0" w:rsidR="1CCA1519" w:rsidRPr="003E7299" w:rsidRDefault="1CCA1519" w:rsidP="1CCA1519">
      <w:pPr>
        <w:jc w:val="both"/>
        <w:rPr>
          <w:sz w:val="23"/>
          <w:szCs w:val="23"/>
        </w:rPr>
      </w:pPr>
    </w:p>
    <w:p w14:paraId="24B65664" w14:textId="7CC73F7C" w:rsidR="1CCA1519" w:rsidRPr="003E7299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3E7299">
        <w:rPr>
          <w:i/>
          <w:iCs/>
        </w:rPr>
        <w:lastRenderedPageBreak/>
        <w:t xml:space="preserve">Izgradnja staze u Ulici Novi </w:t>
      </w:r>
      <w:proofErr w:type="spellStart"/>
      <w:r w:rsidRPr="003E7299">
        <w:rPr>
          <w:i/>
          <w:iCs/>
        </w:rPr>
        <w:t>Brežanec</w:t>
      </w:r>
      <w:proofErr w:type="spellEnd"/>
    </w:p>
    <w:p w14:paraId="0D4B0CC8" w14:textId="77777777" w:rsidR="00152E83" w:rsidRPr="003E7299" w:rsidRDefault="00152E83" w:rsidP="1CCA1519">
      <w:pPr>
        <w:tabs>
          <w:tab w:val="left" w:pos="270"/>
        </w:tabs>
        <w:jc w:val="both"/>
        <w:rPr>
          <w:i/>
          <w:iCs/>
          <w:sz w:val="12"/>
          <w:szCs w:val="12"/>
        </w:rPr>
      </w:pPr>
    </w:p>
    <w:p w14:paraId="5145F533" w14:textId="045321ED" w:rsidR="1CCA1519" w:rsidRPr="003E7299" w:rsidRDefault="1CCA1519" w:rsidP="1CCA1519">
      <w:pPr>
        <w:tabs>
          <w:tab w:val="left" w:pos="270"/>
        </w:tabs>
        <w:jc w:val="both"/>
        <w:rPr>
          <w:sz w:val="23"/>
          <w:szCs w:val="23"/>
        </w:rPr>
      </w:pPr>
      <w:r w:rsidRPr="003E7299">
        <w:rPr>
          <w:sz w:val="23"/>
          <w:szCs w:val="23"/>
        </w:rPr>
        <w:t>Programom građenja predviđena je izgradnja pješačk</w:t>
      </w:r>
      <w:r w:rsidR="003E7299" w:rsidRPr="003E7299">
        <w:rPr>
          <w:sz w:val="23"/>
          <w:szCs w:val="23"/>
        </w:rPr>
        <w:t>ih</w:t>
      </w:r>
      <w:r w:rsidRPr="003E7299">
        <w:rPr>
          <w:sz w:val="23"/>
          <w:szCs w:val="23"/>
        </w:rPr>
        <w:t xml:space="preserve"> staz</w:t>
      </w:r>
      <w:r w:rsidR="003E7299" w:rsidRPr="003E7299">
        <w:rPr>
          <w:sz w:val="23"/>
          <w:szCs w:val="23"/>
        </w:rPr>
        <w:t>a</w:t>
      </w:r>
      <w:r w:rsidRPr="003E7299">
        <w:rPr>
          <w:sz w:val="23"/>
          <w:szCs w:val="23"/>
        </w:rPr>
        <w:t xml:space="preserve"> u Ulici Novi </w:t>
      </w:r>
      <w:proofErr w:type="spellStart"/>
      <w:r w:rsidRPr="003E7299">
        <w:rPr>
          <w:sz w:val="23"/>
          <w:szCs w:val="23"/>
        </w:rPr>
        <w:t>Brežanec</w:t>
      </w:r>
      <w:proofErr w:type="spellEnd"/>
      <w:r w:rsidRPr="003E7299">
        <w:rPr>
          <w:sz w:val="23"/>
          <w:szCs w:val="23"/>
        </w:rPr>
        <w:t xml:space="preserve"> sukladno Pravilniku o jednostavnim i drugim građevinama i radovima te dovršetak provedbe investicije.</w:t>
      </w:r>
    </w:p>
    <w:p w14:paraId="00F1880F" w14:textId="77777777" w:rsidR="008527C3" w:rsidRDefault="008527C3" w:rsidP="00C8221B">
      <w:pPr>
        <w:jc w:val="both"/>
      </w:pPr>
    </w:p>
    <w:p w14:paraId="42278BD6" w14:textId="01B4C65C" w:rsidR="1CCA1519" w:rsidRPr="00403C9F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403C9F">
        <w:rPr>
          <w:i/>
          <w:iCs/>
        </w:rPr>
        <w:t xml:space="preserve">Izgradnja staze u odvojku Ulice </w:t>
      </w:r>
      <w:proofErr w:type="spellStart"/>
      <w:r w:rsidRPr="00403C9F">
        <w:rPr>
          <w:i/>
          <w:iCs/>
        </w:rPr>
        <w:t>Miklinovec</w:t>
      </w:r>
      <w:proofErr w:type="spellEnd"/>
    </w:p>
    <w:p w14:paraId="1A7A8AB4" w14:textId="77777777" w:rsidR="008527C3" w:rsidRPr="00403C9F" w:rsidRDefault="008527C3" w:rsidP="008527C3">
      <w:pPr>
        <w:pStyle w:val="Odlomakpopisa"/>
        <w:jc w:val="both"/>
        <w:rPr>
          <w:sz w:val="12"/>
          <w:szCs w:val="12"/>
        </w:rPr>
      </w:pPr>
    </w:p>
    <w:p w14:paraId="6A27D934" w14:textId="2708876F" w:rsidR="008527C3" w:rsidRPr="00403C9F" w:rsidRDefault="1CCA1519" w:rsidP="1CCA1519">
      <w:pPr>
        <w:jc w:val="both"/>
        <w:rPr>
          <w:sz w:val="23"/>
          <w:szCs w:val="23"/>
        </w:rPr>
      </w:pPr>
      <w:r w:rsidRPr="00403C9F">
        <w:rPr>
          <w:sz w:val="23"/>
          <w:szCs w:val="23"/>
        </w:rPr>
        <w:t>Programom građenja planiran je iznos za izradu projektno tehničke dokumentacije</w:t>
      </w:r>
      <w:r w:rsidR="00F12D57" w:rsidRPr="00403C9F">
        <w:rPr>
          <w:sz w:val="23"/>
          <w:szCs w:val="23"/>
        </w:rPr>
        <w:t xml:space="preserve"> za </w:t>
      </w:r>
      <w:r w:rsidR="00946DC6" w:rsidRPr="00403C9F">
        <w:rPr>
          <w:sz w:val="23"/>
          <w:szCs w:val="23"/>
        </w:rPr>
        <w:t xml:space="preserve">rješenje prometovanja pješaka i biciklista u odvojku Ulice </w:t>
      </w:r>
      <w:proofErr w:type="spellStart"/>
      <w:r w:rsidR="00946DC6" w:rsidRPr="00403C9F">
        <w:rPr>
          <w:sz w:val="23"/>
          <w:szCs w:val="23"/>
        </w:rPr>
        <w:t>Miklinovec</w:t>
      </w:r>
      <w:proofErr w:type="spellEnd"/>
      <w:r w:rsidRPr="00403C9F">
        <w:rPr>
          <w:sz w:val="23"/>
          <w:szCs w:val="23"/>
        </w:rPr>
        <w:t>,</w:t>
      </w:r>
      <w:r w:rsidR="00946DC6" w:rsidRPr="00403C9F">
        <w:rPr>
          <w:sz w:val="23"/>
          <w:szCs w:val="23"/>
        </w:rPr>
        <w:t xml:space="preserve"> kao i</w:t>
      </w:r>
      <w:r w:rsidRPr="00403C9F">
        <w:rPr>
          <w:sz w:val="23"/>
          <w:szCs w:val="23"/>
        </w:rPr>
        <w:t xml:space="preserve"> rješavanje imovinsko pravnih odnosa </w:t>
      </w:r>
      <w:r w:rsidR="00403C9F" w:rsidRPr="00403C9F">
        <w:rPr>
          <w:sz w:val="23"/>
          <w:szCs w:val="23"/>
        </w:rPr>
        <w:t>i</w:t>
      </w:r>
      <w:r w:rsidRPr="00403C9F">
        <w:rPr>
          <w:sz w:val="23"/>
          <w:szCs w:val="23"/>
        </w:rPr>
        <w:t xml:space="preserve"> gra</w:t>
      </w:r>
      <w:r w:rsidR="003E7299" w:rsidRPr="00403C9F">
        <w:rPr>
          <w:sz w:val="23"/>
          <w:szCs w:val="23"/>
        </w:rPr>
        <w:t>dnja</w:t>
      </w:r>
      <w:r w:rsidRPr="00403C9F">
        <w:rPr>
          <w:sz w:val="23"/>
          <w:szCs w:val="23"/>
        </w:rPr>
        <w:t xml:space="preserve"> pješačke staze od Ulice Miroslava Krleže do Ulice Mare </w:t>
      </w:r>
      <w:proofErr w:type="spellStart"/>
      <w:r w:rsidRPr="00403C9F">
        <w:rPr>
          <w:sz w:val="23"/>
          <w:szCs w:val="23"/>
        </w:rPr>
        <w:t>Matočec</w:t>
      </w:r>
      <w:proofErr w:type="spellEnd"/>
      <w:r w:rsidRPr="00403C9F">
        <w:rPr>
          <w:sz w:val="23"/>
          <w:szCs w:val="23"/>
        </w:rPr>
        <w:t xml:space="preserve">. Predmetna staza gradi se u svrhu povezivanja pješačko biciklističke infrastrukture u Ulici Mare </w:t>
      </w:r>
      <w:proofErr w:type="spellStart"/>
      <w:r w:rsidRPr="00403C9F">
        <w:rPr>
          <w:sz w:val="23"/>
          <w:szCs w:val="23"/>
        </w:rPr>
        <w:t>Matočec</w:t>
      </w:r>
      <w:proofErr w:type="spellEnd"/>
      <w:r w:rsidRPr="00403C9F">
        <w:rPr>
          <w:sz w:val="23"/>
          <w:szCs w:val="23"/>
        </w:rPr>
        <w:t xml:space="preserve"> sa ostatkom infrastrukture prema centru grada.</w:t>
      </w:r>
      <w:r w:rsidR="000B4403" w:rsidRPr="00403C9F">
        <w:rPr>
          <w:sz w:val="23"/>
          <w:szCs w:val="23"/>
        </w:rPr>
        <w:t xml:space="preserve"> Također je planirana izrada projektno tehničke dokumentacije</w:t>
      </w:r>
    </w:p>
    <w:p w14:paraId="2ED2650E" w14:textId="77777777" w:rsidR="008527C3" w:rsidRPr="00501D7E" w:rsidRDefault="008527C3" w:rsidP="00C8221B">
      <w:pPr>
        <w:jc w:val="both"/>
      </w:pPr>
    </w:p>
    <w:p w14:paraId="549161AA" w14:textId="586E5218" w:rsidR="008F0ABE" w:rsidRPr="00501D7E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501D7E">
        <w:rPr>
          <w:i/>
          <w:iCs/>
        </w:rPr>
        <w:t>Uređenje Muzejskog trga</w:t>
      </w:r>
    </w:p>
    <w:p w14:paraId="685C9B16" w14:textId="77777777" w:rsidR="008F0ABE" w:rsidRPr="00501D7E" w:rsidRDefault="008F0ABE" w:rsidP="1CCA1519">
      <w:pPr>
        <w:pStyle w:val="Odlomakpopisa"/>
        <w:jc w:val="both"/>
        <w:rPr>
          <w:sz w:val="12"/>
          <w:szCs w:val="12"/>
        </w:rPr>
      </w:pPr>
    </w:p>
    <w:p w14:paraId="72557C60" w14:textId="04EC20EB" w:rsidR="008F0ABE" w:rsidRPr="00921780" w:rsidRDefault="1CCA1519" w:rsidP="1CCA1519">
      <w:pPr>
        <w:jc w:val="both"/>
        <w:rPr>
          <w:sz w:val="23"/>
          <w:szCs w:val="23"/>
        </w:rPr>
      </w:pPr>
      <w:r w:rsidRPr="00501D7E">
        <w:rPr>
          <w:sz w:val="23"/>
          <w:szCs w:val="23"/>
        </w:rPr>
        <w:t xml:space="preserve">Programom građenja planirana su sredstva za izgradnju nove pješačke zone u Ulici Đure Estera između Školske i Vijećničke ulice. Projektnom dokumentacijom predviđena je rekonstrukcija i uređenje postojećih pješačkih staza i okoliša te pretvaranje prometnice u pješačku površinu čime se stvara </w:t>
      </w:r>
      <w:r w:rsidRPr="00921780">
        <w:rPr>
          <w:sz w:val="23"/>
          <w:szCs w:val="23"/>
        </w:rPr>
        <w:t>prostor novog “Muzejskog trga”. Uz rekonstrukciju pješačkih staza planirana je rekonstrukcija javne rasvjete te uređenje odvodnje kroz “kišne vrtove”.</w:t>
      </w:r>
      <w:r w:rsidR="00501D7E" w:rsidRPr="00921780">
        <w:rPr>
          <w:sz w:val="23"/>
          <w:szCs w:val="23"/>
        </w:rPr>
        <w:t xml:space="preserve"> Investicija </w:t>
      </w:r>
      <w:r w:rsidR="005A09A4" w:rsidRPr="00921780">
        <w:rPr>
          <w:sz w:val="23"/>
          <w:szCs w:val="23"/>
        </w:rPr>
        <w:t>se provodi u sklopu</w:t>
      </w:r>
      <w:r w:rsidR="00566170" w:rsidRPr="00921780">
        <w:rPr>
          <w:sz w:val="23"/>
          <w:szCs w:val="23"/>
        </w:rPr>
        <w:t xml:space="preserve"> Pilot projekt</w:t>
      </w:r>
      <w:r w:rsidR="005A09A4" w:rsidRPr="00921780">
        <w:rPr>
          <w:sz w:val="23"/>
          <w:szCs w:val="23"/>
        </w:rPr>
        <w:t>a</w:t>
      </w:r>
      <w:r w:rsidR="00566170" w:rsidRPr="00921780">
        <w:rPr>
          <w:sz w:val="23"/>
          <w:szCs w:val="23"/>
        </w:rPr>
        <w:t xml:space="preserve"> razvoja zelene infrastrukture i/ili kružnog gospodarenja prostorom i zgradama Grada Koprivnice - NPOO.C6.1.R5.02.0021", sufinanciran</w:t>
      </w:r>
      <w:r w:rsidR="00FD01C5" w:rsidRPr="00921780">
        <w:rPr>
          <w:sz w:val="23"/>
          <w:szCs w:val="23"/>
        </w:rPr>
        <w:t>og</w:t>
      </w:r>
      <w:r w:rsidR="00566170" w:rsidRPr="00921780">
        <w:rPr>
          <w:sz w:val="23"/>
          <w:szCs w:val="23"/>
        </w:rPr>
        <w:t xml:space="preserve"> iz Nacionalnog plana oporavka i otpornosti</w:t>
      </w:r>
      <w:r w:rsidR="00FD01C5" w:rsidRPr="00921780">
        <w:rPr>
          <w:sz w:val="23"/>
          <w:szCs w:val="23"/>
        </w:rPr>
        <w:t>.</w:t>
      </w:r>
    </w:p>
    <w:p w14:paraId="24F6E6E0" w14:textId="77777777" w:rsidR="00F14BC3" w:rsidRPr="00921780" w:rsidRDefault="00F14BC3" w:rsidP="006B2BC1">
      <w:pPr>
        <w:jc w:val="both"/>
        <w:rPr>
          <w:sz w:val="23"/>
          <w:szCs w:val="23"/>
        </w:rPr>
      </w:pPr>
    </w:p>
    <w:p w14:paraId="344B1384" w14:textId="267965E2" w:rsidR="1CCA1519" w:rsidRPr="00921780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921780">
        <w:rPr>
          <w:i/>
          <w:iCs/>
        </w:rPr>
        <w:t>Izgradnja staze u Mlinarskoj ulici u prigradskom naselju Starigrad</w:t>
      </w:r>
    </w:p>
    <w:p w14:paraId="5882A8AF" w14:textId="77777777" w:rsidR="003E7CB1" w:rsidRPr="00921780" w:rsidRDefault="003E7CB1" w:rsidP="003E7CB1">
      <w:pPr>
        <w:pStyle w:val="Odlomakpopisa"/>
        <w:jc w:val="both"/>
        <w:rPr>
          <w:sz w:val="12"/>
          <w:szCs w:val="12"/>
        </w:rPr>
      </w:pPr>
    </w:p>
    <w:p w14:paraId="278E309F" w14:textId="278BF19A" w:rsidR="003E7CB1" w:rsidRPr="00D474F8" w:rsidRDefault="1CCA1519" w:rsidP="1CCA1519">
      <w:pPr>
        <w:jc w:val="both"/>
        <w:rPr>
          <w:sz w:val="23"/>
          <w:szCs w:val="23"/>
        </w:rPr>
      </w:pPr>
      <w:r w:rsidRPr="00921780">
        <w:rPr>
          <w:sz w:val="23"/>
          <w:szCs w:val="23"/>
        </w:rPr>
        <w:t>Programom građenja planiran je iznos za izradu projektne dokumentacije</w:t>
      </w:r>
      <w:r w:rsidR="00921780" w:rsidRPr="00921780">
        <w:rPr>
          <w:sz w:val="23"/>
          <w:szCs w:val="23"/>
        </w:rPr>
        <w:t xml:space="preserve"> i</w:t>
      </w:r>
      <w:r w:rsidRPr="00921780">
        <w:rPr>
          <w:sz w:val="23"/>
          <w:szCs w:val="23"/>
        </w:rPr>
        <w:t xml:space="preserve"> za izgradnju pješačke infrastrukture u Mlinarskoj ulici u naselja Starigrad u svrhu osiguravanja prometne sigurnosti pješaka </w:t>
      </w:r>
      <w:r w:rsidRPr="00D474F8">
        <w:rPr>
          <w:sz w:val="23"/>
          <w:szCs w:val="23"/>
        </w:rPr>
        <w:t xml:space="preserve">i poboljšanja odvodnje oborinskih voda sa prometnice. </w:t>
      </w:r>
    </w:p>
    <w:p w14:paraId="7009095B" w14:textId="77777777" w:rsidR="003E7CB1" w:rsidRDefault="003E7CB1" w:rsidP="00F14BC3">
      <w:pPr>
        <w:spacing w:line="360" w:lineRule="auto"/>
        <w:jc w:val="both"/>
        <w:rPr>
          <w:sz w:val="23"/>
          <w:szCs w:val="23"/>
        </w:rPr>
      </w:pPr>
    </w:p>
    <w:p w14:paraId="1DB60475" w14:textId="7680B716" w:rsidR="00244749" w:rsidRPr="008C5A13" w:rsidRDefault="00244749" w:rsidP="008C5A13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EE31A0">
        <w:rPr>
          <w:rFonts w:ascii="Times New Roman" w:hAnsi="Times New Roman"/>
          <w:sz w:val="24"/>
          <w:lang w:eastAsia="x-none"/>
        </w:rPr>
        <w:t>JAVNE ZELENE POVRŠINE</w:t>
      </w:r>
      <w:r w:rsidR="008C5A13">
        <w:rPr>
          <w:rFonts w:ascii="Times New Roman" w:hAnsi="Times New Roman"/>
          <w:sz w:val="24"/>
          <w:lang w:eastAsia="x-none"/>
        </w:rPr>
        <w:t xml:space="preserve"> – dječja igrališta i sportsko rekreacijski sadržaji</w:t>
      </w:r>
    </w:p>
    <w:p w14:paraId="5458E8C4" w14:textId="77777777" w:rsidR="0000193E" w:rsidRPr="00D474F8" w:rsidRDefault="0000193E" w:rsidP="00C8221B">
      <w:pPr>
        <w:jc w:val="both"/>
        <w:rPr>
          <w:sz w:val="23"/>
          <w:szCs w:val="23"/>
        </w:rPr>
      </w:pPr>
    </w:p>
    <w:p w14:paraId="0FE4E9A0" w14:textId="74D78C75" w:rsidR="00C8221B" w:rsidRPr="006B2BC1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6B2BC1">
        <w:rPr>
          <w:i/>
          <w:iCs/>
        </w:rPr>
        <w:t xml:space="preserve">Dječja igrališta </w:t>
      </w:r>
    </w:p>
    <w:p w14:paraId="11A9363B" w14:textId="77777777" w:rsidR="00C8221B" w:rsidRPr="006B2BC1" w:rsidRDefault="00C8221B" w:rsidP="1CCA1519">
      <w:pPr>
        <w:tabs>
          <w:tab w:val="left" w:pos="270"/>
        </w:tabs>
        <w:jc w:val="both"/>
        <w:rPr>
          <w:sz w:val="12"/>
          <w:szCs w:val="12"/>
        </w:rPr>
      </w:pPr>
    </w:p>
    <w:p w14:paraId="7E5842CF" w14:textId="60FAF7F7" w:rsidR="00123259" w:rsidRPr="006B2BC1" w:rsidRDefault="1CCA1519" w:rsidP="1CCA1519">
      <w:pPr>
        <w:jc w:val="both"/>
      </w:pPr>
      <w:r w:rsidRPr="006B2BC1">
        <w:t>Programom građenja za 202</w:t>
      </w:r>
      <w:r w:rsidR="00866902" w:rsidRPr="006B2BC1">
        <w:t>6</w:t>
      </w:r>
      <w:r w:rsidRPr="006B2BC1">
        <w:t xml:space="preserve">.godinu planirana su sredstva za rekonstrukciju postojećih igrališta ili izgradnju novih s nabavom opreme i svih pratećim troškovima do pune gotovosti. Planirana realizacija ovih investicija prilagođavat će se sukladno raspoloživim natječajima za </w:t>
      </w:r>
      <w:proofErr w:type="spellStart"/>
      <w:r w:rsidRPr="006B2BC1">
        <w:t>sufinaciranje</w:t>
      </w:r>
      <w:proofErr w:type="spellEnd"/>
      <w:r w:rsidRPr="006B2BC1">
        <w:t xml:space="preserve"> izgradnje dječjih igrališta ili nabavu igrala.</w:t>
      </w:r>
    </w:p>
    <w:p w14:paraId="3F781033" w14:textId="77777777" w:rsidR="00C8221B" w:rsidRPr="006B2BC1" w:rsidRDefault="00C8221B" w:rsidP="00F14BC3">
      <w:pPr>
        <w:spacing w:line="360" w:lineRule="auto"/>
        <w:jc w:val="both"/>
      </w:pPr>
    </w:p>
    <w:p w14:paraId="59B4C19F" w14:textId="5C26DD1E" w:rsidR="00CF4CA0" w:rsidRPr="006B2BC1" w:rsidRDefault="1CCA1519" w:rsidP="1CCA151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iCs/>
        </w:rPr>
      </w:pPr>
      <w:r w:rsidRPr="006B2BC1">
        <w:rPr>
          <w:i/>
          <w:iCs/>
        </w:rPr>
        <w:t xml:space="preserve">Razvoj rekreacijske zone </w:t>
      </w:r>
      <w:proofErr w:type="spellStart"/>
      <w:r w:rsidRPr="006B2BC1">
        <w:rPr>
          <w:i/>
          <w:iCs/>
        </w:rPr>
        <w:t>Cerine</w:t>
      </w:r>
      <w:proofErr w:type="spellEnd"/>
      <w:r w:rsidRPr="006B2BC1">
        <w:rPr>
          <w:i/>
          <w:iCs/>
        </w:rPr>
        <w:t xml:space="preserve"> </w:t>
      </w:r>
    </w:p>
    <w:p w14:paraId="0674D52B" w14:textId="77777777" w:rsidR="00CF4CA0" w:rsidRPr="006B2BC1" w:rsidRDefault="00CF4CA0" w:rsidP="1CCA1519">
      <w:pPr>
        <w:tabs>
          <w:tab w:val="left" w:pos="270"/>
        </w:tabs>
        <w:jc w:val="both"/>
        <w:rPr>
          <w:sz w:val="12"/>
          <w:szCs w:val="12"/>
        </w:rPr>
      </w:pPr>
    </w:p>
    <w:p w14:paraId="7647C70F" w14:textId="355671BC" w:rsidR="00CF4CA0" w:rsidRPr="006B2BC1" w:rsidRDefault="1CCA1519" w:rsidP="007660A1">
      <w:pPr>
        <w:jc w:val="both"/>
      </w:pPr>
      <w:r w:rsidRPr="006B2BC1">
        <w:t xml:space="preserve">Ovom točkom Programa građenja za 2026. godinu planirana su sredstva za izradu projektno tehničke dokumentacije za izgradnju atletskog stadiona u rekreacijskoj zoni </w:t>
      </w:r>
      <w:proofErr w:type="spellStart"/>
      <w:r w:rsidRPr="006B2BC1">
        <w:t>Cerine</w:t>
      </w:r>
      <w:proofErr w:type="spellEnd"/>
      <w:r w:rsidRPr="006B2BC1">
        <w:t xml:space="preserve"> te </w:t>
      </w:r>
      <w:r w:rsidR="006B2BC1" w:rsidRPr="006B2BC1">
        <w:t>dovršetak izgradnje</w:t>
      </w:r>
      <w:r w:rsidRPr="006B2BC1">
        <w:t xml:space="preserve"> teniskih terena</w:t>
      </w:r>
      <w:r w:rsidR="006B2BC1" w:rsidRPr="006B2BC1">
        <w:t xml:space="preserve"> započetih u prethodnoj godini,</w:t>
      </w:r>
      <w:r w:rsidRPr="006B2BC1">
        <w:t xml:space="preserve"> sukladno prijavi na natječaj Ministarstva turizma i sporta.</w:t>
      </w:r>
    </w:p>
    <w:p w14:paraId="44D7E1B9" w14:textId="15E77552" w:rsidR="1CCA1519" w:rsidRDefault="1CCA1519" w:rsidP="1CCA1519">
      <w:pPr>
        <w:jc w:val="both"/>
      </w:pPr>
    </w:p>
    <w:p w14:paraId="18B9608E" w14:textId="6DD6F5A9" w:rsidR="1CCA1519" w:rsidRDefault="1CCA1519" w:rsidP="1CCA1519">
      <w:pPr>
        <w:jc w:val="both"/>
      </w:pPr>
    </w:p>
    <w:p w14:paraId="7724D2E4" w14:textId="77777777" w:rsidR="008C5A13" w:rsidRDefault="008C5A13" w:rsidP="1CCA1519">
      <w:pPr>
        <w:jc w:val="both"/>
      </w:pPr>
    </w:p>
    <w:p w14:paraId="61B4060A" w14:textId="77777777" w:rsidR="008C5A13" w:rsidRDefault="008C5A13" w:rsidP="1CCA1519">
      <w:pPr>
        <w:jc w:val="both"/>
      </w:pPr>
    </w:p>
    <w:p w14:paraId="290A21DD" w14:textId="77777777" w:rsidR="008C5A13" w:rsidRDefault="008C5A13" w:rsidP="1CCA1519">
      <w:pPr>
        <w:jc w:val="both"/>
      </w:pPr>
    </w:p>
    <w:p w14:paraId="1E0593E6" w14:textId="77777777" w:rsidR="008C5A13" w:rsidRDefault="008C5A13" w:rsidP="1CCA1519">
      <w:pPr>
        <w:jc w:val="both"/>
      </w:pPr>
    </w:p>
    <w:p w14:paraId="199F299E" w14:textId="77777777" w:rsidR="00123259" w:rsidRPr="00EE31A0" w:rsidRDefault="00123259" w:rsidP="00123259">
      <w:pPr>
        <w:ind w:left="360"/>
        <w:jc w:val="both"/>
        <w:rPr>
          <w:lang w:eastAsia="x-none"/>
        </w:rPr>
      </w:pPr>
    </w:p>
    <w:p w14:paraId="5631A8C9" w14:textId="77777777" w:rsidR="006915DB" w:rsidRPr="007E4574" w:rsidRDefault="006915DB" w:rsidP="00123259">
      <w:pPr>
        <w:pStyle w:val="Odlomakpopisa"/>
        <w:jc w:val="both"/>
        <w:rPr>
          <w:rFonts w:ascii="Times New Roman" w:hAnsi="Times New Roman"/>
          <w:color w:val="FF0000"/>
          <w:sz w:val="24"/>
          <w:lang w:eastAsia="x-none"/>
        </w:rPr>
      </w:pPr>
    </w:p>
    <w:p w14:paraId="4855087E" w14:textId="77777777" w:rsidR="00123259" w:rsidRPr="00E70934" w:rsidRDefault="00123259" w:rsidP="00123259">
      <w:pPr>
        <w:jc w:val="both"/>
      </w:pPr>
    </w:p>
    <w:p w14:paraId="0133B453" w14:textId="77777777" w:rsidR="00123259" w:rsidRPr="00E70934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E70934">
        <w:rPr>
          <w:lang w:eastAsia="x-none"/>
        </w:rPr>
        <w:lastRenderedPageBreak/>
        <w:t xml:space="preserve">III.    GRAĐEVINE KOMUNALNE INFRASTRUKTURE KOJE ĆE SE GRADITI IZVAN </w:t>
      </w:r>
    </w:p>
    <w:p w14:paraId="379992DE" w14:textId="77777777" w:rsidR="00123259" w:rsidRPr="00E70934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E70934">
        <w:rPr>
          <w:lang w:eastAsia="x-none"/>
        </w:rPr>
        <w:t xml:space="preserve">         GRAĐEVINSKOG PODRUČJA</w:t>
      </w:r>
    </w:p>
    <w:p w14:paraId="19A429C4" w14:textId="77777777" w:rsidR="00123259" w:rsidRPr="00E70934" w:rsidRDefault="00123259" w:rsidP="00123259">
      <w:pPr>
        <w:jc w:val="both"/>
      </w:pPr>
    </w:p>
    <w:p w14:paraId="49E2FE59" w14:textId="77777777" w:rsidR="00123259" w:rsidRPr="00E70934" w:rsidRDefault="00123259" w:rsidP="00EE31A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E70934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24447460" w14:textId="77777777" w:rsidR="00123259" w:rsidRPr="001F6242" w:rsidRDefault="00123259" w:rsidP="00BD5AD9">
      <w:pPr>
        <w:tabs>
          <w:tab w:val="left" w:pos="270"/>
        </w:tabs>
        <w:jc w:val="both"/>
        <w:rPr>
          <w:i/>
        </w:rPr>
      </w:pPr>
    </w:p>
    <w:p w14:paraId="132E143C" w14:textId="4C348276" w:rsidR="00123259" w:rsidRPr="001F6242" w:rsidRDefault="1CCA1519" w:rsidP="1CCA1519">
      <w:pPr>
        <w:numPr>
          <w:ilvl w:val="0"/>
          <w:numId w:val="11"/>
        </w:numPr>
        <w:tabs>
          <w:tab w:val="left" w:pos="270"/>
        </w:tabs>
        <w:jc w:val="both"/>
        <w:rPr>
          <w:i/>
          <w:iCs/>
        </w:rPr>
      </w:pPr>
      <w:r w:rsidRPr="001F6242">
        <w:rPr>
          <w:i/>
          <w:iCs/>
        </w:rPr>
        <w:t xml:space="preserve">Izgradnja spojne ceste od NK Zagorec do naselja </w:t>
      </w:r>
      <w:proofErr w:type="spellStart"/>
      <w:r w:rsidRPr="001F6242">
        <w:rPr>
          <w:i/>
          <w:iCs/>
        </w:rPr>
        <w:t>Herešin</w:t>
      </w:r>
      <w:proofErr w:type="spellEnd"/>
    </w:p>
    <w:p w14:paraId="3347B2FF" w14:textId="77777777" w:rsidR="00BD5AD9" w:rsidRPr="001F6242" w:rsidRDefault="00BD5AD9" w:rsidP="1CCA1519">
      <w:pPr>
        <w:tabs>
          <w:tab w:val="left" w:pos="270"/>
        </w:tabs>
        <w:ind w:left="360"/>
        <w:jc w:val="both"/>
        <w:rPr>
          <w:i/>
          <w:iCs/>
          <w:sz w:val="12"/>
          <w:szCs w:val="12"/>
        </w:rPr>
      </w:pPr>
    </w:p>
    <w:p w14:paraId="74C7751D" w14:textId="3034D526" w:rsidR="008527C3" w:rsidRDefault="1CCA1519" w:rsidP="00CC45A0">
      <w:pPr>
        <w:jc w:val="both"/>
      </w:pPr>
      <w:r w:rsidRPr="001F6242">
        <w:t xml:space="preserve">Programom građenja za 2026. planira se nastavak izgradnje spojne prometnice od NK Zagorec do naselja </w:t>
      </w:r>
      <w:proofErr w:type="spellStart"/>
      <w:r w:rsidRPr="001F6242">
        <w:t>Herešin</w:t>
      </w:r>
      <w:proofErr w:type="spellEnd"/>
      <w:r w:rsidRPr="001F6242">
        <w:t xml:space="preserve">, </w:t>
      </w:r>
      <w:r w:rsidR="00D55367" w:rsidRPr="001F6242">
        <w:t xml:space="preserve">a sve </w:t>
      </w:r>
      <w:r w:rsidR="001F6242" w:rsidRPr="001F6242">
        <w:t>po</w:t>
      </w:r>
      <w:r w:rsidRPr="001F6242">
        <w:t xml:space="preserve"> rješavanju imovinskopravnih odnosa sa Hrvatskim šumama te ishođenju potrebnih dozvola.</w:t>
      </w:r>
    </w:p>
    <w:p w14:paraId="12CA1585" w14:textId="77777777" w:rsidR="00CC45A0" w:rsidRPr="00106D81" w:rsidRDefault="00CC45A0" w:rsidP="00CC45A0">
      <w:pPr>
        <w:jc w:val="both"/>
      </w:pPr>
    </w:p>
    <w:p w14:paraId="6A5C5FD2" w14:textId="667177F5" w:rsidR="00CC45A0" w:rsidRPr="00106D81" w:rsidRDefault="00CC45A0" w:rsidP="00CC45A0">
      <w:pPr>
        <w:numPr>
          <w:ilvl w:val="0"/>
          <w:numId w:val="11"/>
        </w:numPr>
        <w:tabs>
          <w:tab w:val="left" w:pos="270"/>
        </w:tabs>
        <w:jc w:val="both"/>
        <w:rPr>
          <w:i/>
        </w:rPr>
      </w:pPr>
      <w:r w:rsidRPr="00106D81">
        <w:rPr>
          <w:i/>
        </w:rPr>
        <w:t>Izgradnja kružnog raskrižja na spoju državne ceste DC2 i nerazvrstane ceste (Radnička cesta) u Koprivnici</w:t>
      </w:r>
    </w:p>
    <w:p w14:paraId="40609E79" w14:textId="77777777" w:rsidR="00CC45A0" w:rsidRDefault="00CC45A0" w:rsidP="00CC45A0">
      <w:pPr>
        <w:tabs>
          <w:tab w:val="left" w:pos="270"/>
        </w:tabs>
        <w:jc w:val="both"/>
        <w:rPr>
          <w:i/>
          <w:color w:val="EE0000"/>
        </w:rPr>
      </w:pPr>
    </w:p>
    <w:p w14:paraId="3DFED27B" w14:textId="430B842B" w:rsidR="00E74DFB" w:rsidRPr="00BB57A4" w:rsidRDefault="00E74DFB" w:rsidP="00E74DFB">
      <w:pPr>
        <w:jc w:val="both"/>
        <w:rPr>
          <w:sz w:val="23"/>
          <w:szCs w:val="23"/>
        </w:rPr>
      </w:pPr>
      <w:r w:rsidRPr="00440067">
        <w:t xml:space="preserve">Programom su planirani troškovi za </w:t>
      </w:r>
      <w:r w:rsidR="00AF2EFC">
        <w:t>dovršetak</w:t>
      </w:r>
      <w:r w:rsidRPr="00440067">
        <w:t xml:space="preserve"> izrade projektno tehničke dokumentacije</w:t>
      </w:r>
      <w:r w:rsidR="00AF2EFC">
        <w:t xml:space="preserve"> koja je započela u prethodnoj godini</w:t>
      </w:r>
      <w:r w:rsidR="00106D81">
        <w:t>,</w:t>
      </w:r>
      <w:r w:rsidRPr="00440067">
        <w:t xml:space="preserve"> te svi ostali prateći troškovi u smislu zakona kako bi se omogućilo </w:t>
      </w:r>
      <w:r w:rsidRPr="00BB57A4">
        <w:t>ishođenje akta za građenje a sve u svrhu rješavanja problema pješačkog prijelaza preko državne ceste DC2 i željezničke pruge R202, i izgradnje kružnog raskrižja na predmetnoj državnoj cesti.</w:t>
      </w:r>
    </w:p>
    <w:p w14:paraId="51B7BAB4" w14:textId="77777777" w:rsidR="00CC45A0" w:rsidRPr="00BB57A4" w:rsidRDefault="00CC45A0" w:rsidP="00CC45A0">
      <w:pPr>
        <w:tabs>
          <w:tab w:val="left" w:pos="270"/>
        </w:tabs>
        <w:jc w:val="both"/>
        <w:rPr>
          <w:i/>
        </w:rPr>
      </w:pPr>
    </w:p>
    <w:p w14:paraId="089D2196" w14:textId="77777777" w:rsidR="00106D81" w:rsidRPr="00BB57A4" w:rsidRDefault="00106D81" w:rsidP="00106D81">
      <w:pPr>
        <w:numPr>
          <w:ilvl w:val="0"/>
          <w:numId w:val="13"/>
        </w:numPr>
        <w:tabs>
          <w:tab w:val="left" w:pos="270"/>
        </w:tabs>
        <w:jc w:val="both"/>
        <w:rPr>
          <w:i/>
        </w:rPr>
      </w:pPr>
      <w:r w:rsidRPr="00BB57A4">
        <w:rPr>
          <w:i/>
        </w:rPr>
        <w:t xml:space="preserve">Javna rasvjeta staze </w:t>
      </w:r>
      <w:proofErr w:type="spellStart"/>
      <w:r w:rsidRPr="00BB57A4">
        <w:rPr>
          <w:i/>
        </w:rPr>
        <w:t>Štaglinec</w:t>
      </w:r>
      <w:proofErr w:type="spellEnd"/>
      <w:r w:rsidRPr="00BB57A4">
        <w:rPr>
          <w:i/>
        </w:rPr>
        <w:t xml:space="preserve"> - </w:t>
      </w:r>
      <w:proofErr w:type="spellStart"/>
      <w:r w:rsidRPr="00BB57A4">
        <w:rPr>
          <w:i/>
        </w:rPr>
        <w:t>Draganovec</w:t>
      </w:r>
      <w:proofErr w:type="spellEnd"/>
    </w:p>
    <w:p w14:paraId="0F1E3742" w14:textId="77777777" w:rsidR="00106D81" w:rsidRPr="00BB57A4" w:rsidRDefault="00106D81" w:rsidP="00106D81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153AA88F" w14:textId="18C681E6" w:rsidR="00106D81" w:rsidRPr="00BB57A4" w:rsidRDefault="006471D6" w:rsidP="00BB57A4">
      <w:pPr>
        <w:jc w:val="both"/>
      </w:pPr>
      <w:r w:rsidRPr="00BB57A4">
        <w:t>Programom građenja za 2026</w:t>
      </w:r>
      <w:r w:rsidR="00B64C8A" w:rsidRPr="00BB57A4">
        <w:t>. godinu</w:t>
      </w:r>
      <w:r w:rsidR="00106D81" w:rsidRPr="00BB57A4">
        <w:t xml:space="preserve"> planirana je izgradnja javne rasvjete kako bi se osigurala adekvatna osvijetljenost te povećala razina sigurnosti. </w:t>
      </w:r>
    </w:p>
    <w:p w14:paraId="0507ACD1" w14:textId="77777777" w:rsidR="00BB57A4" w:rsidRDefault="00BB57A4" w:rsidP="00BB57A4">
      <w:pPr>
        <w:spacing w:line="360" w:lineRule="auto"/>
        <w:jc w:val="both"/>
        <w:rPr>
          <w:sz w:val="23"/>
          <w:szCs w:val="23"/>
        </w:rPr>
      </w:pPr>
    </w:p>
    <w:p w14:paraId="5532979E" w14:textId="127D8048" w:rsidR="00CC45A0" w:rsidRPr="00A77F07" w:rsidRDefault="00BB57A4" w:rsidP="00BB57A4">
      <w:pPr>
        <w:pStyle w:val="Odlomakpopisa"/>
        <w:numPr>
          <w:ilvl w:val="0"/>
          <w:numId w:val="1"/>
        </w:numPr>
        <w:jc w:val="both"/>
        <w:rPr>
          <w:lang w:eastAsia="x-none"/>
        </w:rPr>
      </w:pPr>
      <w:r w:rsidRPr="00A77F07">
        <w:rPr>
          <w:rFonts w:ascii="Times New Roman" w:hAnsi="Times New Roman"/>
          <w:sz w:val="24"/>
          <w:lang w:eastAsia="x-none"/>
        </w:rPr>
        <w:t>JAVNE ZELENE POVRŠINE</w:t>
      </w:r>
    </w:p>
    <w:p w14:paraId="432547AA" w14:textId="77777777" w:rsidR="00BB57A4" w:rsidRPr="00A77F07" w:rsidRDefault="00BB57A4" w:rsidP="00BB57A4">
      <w:pPr>
        <w:tabs>
          <w:tab w:val="left" w:pos="270"/>
        </w:tabs>
        <w:jc w:val="both"/>
        <w:rPr>
          <w:lang w:eastAsia="x-none"/>
        </w:rPr>
      </w:pPr>
    </w:p>
    <w:p w14:paraId="608388F7" w14:textId="1A3A88F3" w:rsidR="009374D9" w:rsidRPr="00A10B2A" w:rsidRDefault="009374D9" w:rsidP="003425A7">
      <w:pPr>
        <w:numPr>
          <w:ilvl w:val="0"/>
          <w:numId w:val="15"/>
        </w:numPr>
        <w:tabs>
          <w:tab w:val="left" w:pos="270"/>
        </w:tabs>
        <w:jc w:val="both"/>
        <w:rPr>
          <w:i/>
        </w:rPr>
      </w:pPr>
      <w:r w:rsidRPr="00A77F07">
        <w:rPr>
          <w:i/>
        </w:rPr>
        <w:t xml:space="preserve">Izgradnja </w:t>
      </w:r>
      <w:r w:rsidRPr="00A10B2A">
        <w:rPr>
          <w:i/>
        </w:rPr>
        <w:t>poučne i trim staze „Crna gora“</w:t>
      </w:r>
    </w:p>
    <w:p w14:paraId="710636B4" w14:textId="77777777" w:rsidR="006E15CE" w:rsidRPr="00A10B2A" w:rsidRDefault="006E15CE" w:rsidP="006E15CE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12EE7176" w14:textId="43BCB0EE" w:rsidR="009374D9" w:rsidRPr="00A10B2A" w:rsidRDefault="004A61A3" w:rsidP="00123259">
      <w:pPr>
        <w:jc w:val="both"/>
        <w:rPr>
          <w:sz w:val="23"/>
          <w:szCs w:val="23"/>
        </w:rPr>
      </w:pPr>
      <w:r w:rsidRPr="00A10B2A">
        <w:rPr>
          <w:sz w:val="23"/>
          <w:szCs w:val="23"/>
        </w:rPr>
        <w:t>Planirana je izgradnja poučne i trim staze temeljem prethodno izrađene pro</w:t>
      </w:r>
      <w:r w:rsidR="00F65236" w:rsidRPr="00A10B2A">
        <w:rPr>
          <w:sz w:val="23"/>
          <w:szCs w:val="23"/>
        </w:rPr>
        <w:t>je</w:t>
      </w:r>
      <w:r w:rsidRPr="00A10B2A">
        <w:rPr>
          <w:sz w:val="23"/>
          <w:szCs w:val="23"/>
        </w:rPr>
        <w:t>ktne dokumentacije. R</w:t>
      </w:r>
      <w:r w:rsidR="00F65236" w:rsidRPr="00A10B2A">
        <w:rPr>
          <w:sz w:val="23"/>
          <w:szCs w:val="23"/>
        </w:rPr>
        <w:t>adovi</w:t>
      </w:r>
      <w:r w:rsidRPr="00A10B2A">
        <w:rPr>
          <w:sz w:val="23"/>
          <w:szCs w:val="23"/>
        </w:rPr>
        <w:t xml:space="preserve"> uključuju sanaciju šumski</w:t>
      </w:r>
      <w:r w:rsidR="00F65236" w:rsidRPr="00A10B2A">
        <w:rPr>
          <w:sz w:val="23"/>
          <w:szCs w:val="23"/>
        </w:rPr>
        <w:t>h</w:t>
      </w:r>
      <w:r w:rsidRPr="00A10B2A">
        <w:rPr>
          <w:sz w:val="23"/>
          <w:szCs w:val="23"/>
        </w:rPr>
        <w:t xml:space="preserve"> puteva</w:t>
      </w:r>
      <w:r w:rsidR="00F65236" w:rsidRPr="00A10B2A">
        <w:rPr>
          <w:sz w:val="23"/>
          <w:szCs w:val="23"/>
        </w:rPr>
        <w:t xml:space="preserve"> koji se uređuju za potrebe poučne i trim staze</w:t>
      </w:r>
      <w:r w:rsidR="006533E8" w:rsidRPr="00A10B2A">
        <w:rPr>
          <w:sz w:val="23"/>
          <w:szCs w:val="23"/>
        </w:rPr>
        <w:t xml:space="preserve"> te postavljanje sprava </w:t>
      </w:r>
      <w:r w:rsidR="006E15CE" w:rsidRPr="00A10B2A">
        <w:rPr>
          <w:sz w:val="23"/>
          <w:szCs w:val="23"/>
        </w:rPr>
        <w:t>z</w:t>
      </w:r>
      <w:r w:rsidR="006533E8" w:rsidRPr="00A10B2A">
        <w:rPr>
          <w:sz w:val="23"/>
          <w:szCs w:val="23"/>
        </w:rPr>
        <w:t>a vježbanje</w:t>
      </w:r>
      <w:r w:rsidR="006E15CE" w:rsidRPr="00A10B2A">
        <w:rPr>
          <w:sz w:val="23"/>
          <w:szCs w:val="23"/>
        </w:rPr>
        <w:t xml:space="preserve">, </w:t>
      </w:r>
      <w:r w:rsidR="006533E8" w:rsidRPr="00A10B2A">
        <w:rPr>
          <w:sz w:val="23"/>
          <w:szCs w:val="23"/>
        </w:rPr>
        <w:t>informacijskih  i edukativnih tabli</w:t>
      </w:r>
      <w:r w:rsidR="006E15CE" w:rsidRPr="00A10B2A">
        <w:rPr>
          <w:sz w:val="23"/>
          <w:szCs w:val="23"/>
        </w:rPr>
        <w:t xml:space="preserve"> kao i postavljanje dječjih sprava za formiranje dječjeg igrališta na mjestu postojećeg.</w:t>
      </w:r>
      <w:r w:rsidR="006533E8" w:rsidRPr="00A10B2A">
        <w:rPr>
          <w:sz w:val="23"/>
          <w:szCs w:val="23"/>
        </w:rPr>
        <w:t xml:space="preserve"> </w:t>
      </w:r>
      <w:r w:rsidR="006E15CE" w:rsidRPr="00A10B2A">
        <w:rPr>
          <w:sz w:val="23"/>
          <w:szCs w:val="23"/>
        </w:rPr>
        <w:t>Radovi su planirani u drugoj polovici 202</w:t>
      </w:r>
      <w:r w:rsidR="00A77F07" w:rsidRPr="00A10B2A">
        <w:rPr>
          <w:sz w:val="23"/>
          <w:szCs w:val="23"/>
        </w:rPr>
        <w:t>6</w:t>
      </w:r>
      <w:r w:rsidR="006E15CE" w:rsidRPr="00A10B2A">
        <w:rPr>
          <w:sz w:val="23"/>
          <w:szCs w:val="23"/>
        </w:rPr>
        <w:t>.g sa dovršetkom u  202</w:t>
      </w:r>
      <w:r w:rsidR="00A77F07" w:rsidRPr="00A10B2A">
        <w:rPr>
          <w:sz w:val="23"/>
          <w:szCs w:val="23"/>
        </w:rPr>
        <w:t>7</w:t>
      </w:r>
      <w:r w:rsidR="006E15CE" w:rsidRPr="00A10B2A">
        <w:rPr>
          <w:sz w:val="23"/>
          <w:szCs w:val="23"/>
        </w:rPr>
        <w:t>.godini.</w:t>
      </w:r>
    </w:p>
    <w:p w14:paraId="2FF36657" w14:textId="77777777" w:rsidR="00B33A4C" w:rsidRPr="00A10B2A" w:rsidRDefault="00B33A4C" w:rsidP="00123259">
      <w:pPr>
        <w:jc w:val="both"/>
        <w:rPr>
          <w:sz w:val="23"/>
          <w:szCs w:val="23"/>
        </w:rPr>
      </w:pPr>
    </w:p>
    <w:p w14:paraId="7E423FF1" w14:textId="77777777" w:rsidR="00A87026" w:rsidRPr="00A10B2A" w:rsidRDefault="00A87026" w:rsidP="00A87026">
      <w:pPr>
        <w:numPr>
          <w:ilvl w:val="0"/>
          <w:numId w:val="15"/>
        </w:numPr>
        <w:tabs>
          <w:tab w:val="left" w:pos="270"/>
        </w:tabs>
        <w:jc w:val="both"/>
        <w:rPr>
          <w:i/>
        </w:rPr>
      </w:pPr>
      <w:r w:rsidRPr="00A10B2A">
        <w:rPr>
          <w:i/>
        </w:rPr>
        <w:t xml:space="preserve">Izgradnja pješačko biciklističke staze u naselju </w:t>
      </w:r>
      <w:proofErr w:type="spellStart"/>
      <w:r w:rsidRPr="00A10B2A">
        <w:rPr>
          <w:i/>
        </w:rPr>
        <w:t>Jagnjedovec</w:t>
      </w:r>
      <w:proofErr w:type="spellEnd"/>
    </w:p>
    <w:p w14:paraId="4E9BFD61" w14:textId="77777777" w:rsidR="00A87026" w:rsidRPr="00A10B2A" w:rsidRDefault="00A87026" w:rsidP="00A87026">
      <w:pPr>
        <w:tabs>
          <w:tab w:val="left" w:pos="270"/>
        </w:tabs>
        <w:jc w:val="both"/>
        <w:rPr>
          <w:sz w:val="12"/>
          <w:szCs w:val="12"/>
        </w:rPr>
      </w:pPr>
    </w:p>
    <w:p w14:paraId="515463C1" w14:textId="50AC3A8E" w:rsidR="00A87026" w:rsidRPr="00A10B2A" w:rsidRDefault="00A87026" w:rsidP="00A87026">
      <w:pPr>
        <w:jc w:val="both"/>
      </w:pPr>
      <w:r w:rsidRPr="00A10B2A">
        <w:t>Programom građenja za 2026. godinu planiran je iznos za izradu projektno tehničke dokumentacije izgradnje pješačko biciklističke staze u svrhu povećanja prometne sigurnosti.</w:t>
      </w:r>
    </w:p>
    <w:p w14:paraId="1F7E21ED" w14:textId="77777777" w:rsidR="003425A7" w:rsidRPr="00A10B2A" w:rsidRDefault="003425A7" w:rsidP="00123259">
      <w:pPr>
        <w:jc w:val="both"/>
      </w:pPr>
    </w:p>
    <w:p w14:paraId="3311BF30" w14:textId="77777777" w:rsidR="00523D2B" w:rsidRPr="00A10B2A" w:rsidRDefault="00523D2B" w:rsidP="00123259">
      <w:pPr>
        <w:jc w:val="both"/>
      </w:pPr>
    </w:p>
    <w:p w14:paraId="1C446A60" w14:textId="77777777" w:rsidR="00523D2B" w:rsidRPr="000C44FC" w:rsidRDefault="00523D2B" w:rsidP="00123259">
      <w:pPr>
        <w:jc w:val="both"/>
      </w:pPr>
    </w:p>
    <w:p w14:paraId="3D61713F" w14:textId="77777777" w:rsidR="00123259" w:rsidRPr="000C44FC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0C44FC">
        <w:rPr>
          <w:lang w:eastAsia="x-none"/>
        </w:rPr>
        <w:t xml:space="preserve">IV. POSTOJEĆE GRAĐEVINE KOMUNALNE INFRASTRUKTURE KOJE ĆE SE </w:t>
      </w:r>
    </w:p>
    <w:p w14:paraId="5E4262E3" w14:textId="77777777" w:rsidR="00123259" w:rsidRPr="000C44FC" w:rsidRDefault="00123259" w:rsidP="001232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0C44FC">
        <w:rPr>
          <w:lang w:eastAsia="x-none"/>
        </w:rPr>
        <w:t xml:space="preserve">      REKONSTRUIRATI</w:t>
      </w:r>
    </w:p>
    <w:p w14:paraId="33D898F9" w14:textId="77777777" w:rsidR="00123259" w:rsidRPr="000C44FC" w:rsidRDefault="00123259" w:rsidP="00123259">
      <w:pPr>
        <w:jc w:val="both"/>
      </w:pPr>
    </w:p>
    <w:p w14:paraId="177161A0" w14:textId="77777777" w:rsidR="00123259" w:rsidRPr="000C44FC" w:rsidRDefault="00123259" w:rsidP="00123259">
      <w:pPr>
        <w:jc w:val="both"/>
        <w:rPr>
          <w:i/>
          <w:sz w:val="12"/>
          <w:szCs w:val="12"/>
        </w:rPr>
      </w:pPr>
    </w:p>
    <w:p w14:paraId="72059D54" w14:textId="77777777" w:rsidR="00123259" w:rsidRPr="000C44FC" w:rsidRDefault="00123259" w:rsidP="00293F7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0C44FC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5C71A20A" w14:textId="77777777" w:rsidR="00123259" w:rsidRPr="000C44FC" w:rsidRDefault="00123259" w:rsidP="00123259">
      <w:pPr>
        <w:jc w:val="both"/>
      </w:pPr>
    </w:p>
    <w:p w14:paraId="2ADA9B3E" w14:textId="009BA654" w:rsidR="00072739" w:rsidRDefault="00072739" w:rsidP="00FC71C6">
      <w:pPr>
        <w:numPr>
          <w:ilvl w:val="0"/>
          <w:numId w:val="22"/>
        </w:numPr>
        <w:tabs>
          <w:tab w:val="left" w:pos="270"/>
        </w:tabs>
        <w:jc w:val="both"/>
        <w:rPr>
          <w:i/>
        </w:rPr>
      </w:pPr>
      <w:r w:rsidRPr="000C44FC">
        <w:rPr>
          <w:i/>
        </w:rPr>
        <w:t>Rekonstrukcija Svilarske ulice</w:t>
      </w:r>
    </w:p>
    <w:p w14:paraId="1FDCE4D4" w14:textId="77777777" w:rsidR="00FC71C6" w:rsidRPr="00FC71C6" w:rsidRDefault="00FC71C6" w:rsidP="00FC71C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0292C08B" w14:textId="77777777" w:rsidR="00CF3B10" w:rsidRDefault="00CF3B10" w:rsidP="00CF3B10">
      <w:pPr>
        <w:jc w:val="both"/>
        <w:rPr>
          <w:sz w:val="23"/>
          <w:szCs w:val="23"/>
        </w:rPr>
      </w:pPr>
      <w:r w:rsidRPr="000C44FC">
        <w:rPr>
          <w:sz w:val="23"/>
          <w:szCs w:val="23"/>
        </w:rPr>
        <w:t>Programom građenja planiran je iznos za izradu projektno tehničke dokumentacije za definiranje obuhvata zahvata te sve predradnje neophodne za početak izvođenja radova.</w:t>
      </w:r>
    </w:p>
    <w:p w14:paraId="7E96059D" w14:textId="77777777" w:rsidR="000C44FC" w:rsidRDefault="000C44FC" w:rsidP="00CF3B10">
      <w:pPr>
        <w:jc w:val="both"/>
        <w:rPr>
          <w:sz w:val="23"/>
          <w:szCs w:val="23"/>
        </w:rPr>
      </w:pPr>
    </w:p>
    <w:p w14:paraId="4095B3E0" w14:textId="77777777" w:rsidR="000C44FC" w:rsidRDefault="000C44FC" w:rsidP="00CF3B10">
      <w:pPr>
        <w:jc w:val="both"/>
        <w:rPr>
          <w:sz w:val="23"/>
          <w:szCs w:val="23"/>
        </w:rPr>
      </w:pPr>
    </w:p>
    <w:p w14:paraId="2584A52A" w14:textId="12BE80EA" w:rsidR="000C44FC" w:rsidRDefault="009F5A22" w:rsidP="00FC71C6">
      <w:pPr>
        <w:numPr>
          <w:ilvl w:val="0"/>
          <w:numId w:val="22"/>
        </w:numPr>
        <w:tabs>
          <w:tab w:val="left" w:pos="270"/>
        </w:tabs>
        <w:jc w:val="both"/>
        <w:rPr>
          <w:i/>
        </w:rPr>
      </w:pPr>
      <w:r w:rsidRPr="00FC71C6">
        <w:rPr>
          <w:i/>
        </w:rPr>
        <w:lastRenderedPageBreak/>
        <w:t xml:space="preserve">Izgradnja staze i rekonstrukcija prometnice u Ulici </w:t>
      </w:r>
      <w:proofErr w:type="spellStart"/>
      <w:r w:rsidRPr="00FC71C6">
        <w:rPr>
          <w:i/>
        </w:rPr>
        <w:t>Severovec</w:t>
      </w:r>
      <w:proofErr w:type="spellEnd"/>
    </w:p>
    <w:p w14:paraId="4D497493" w14:textId="77777777" w:rsidR="00EF145D" w:rsidRPr="00CB2031" w:rsidRDefault="00EF145D" w:rsidP="00EF145D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0F6FA1D0" w14:textId="6FD483C2" w:rsidR="00CB2031" w:rsidRPr="00FC71C6" w:rsidRDefault="00CB2031" w:rsidP="00EF145D">
      <w:pPr>
        <w:tabs>
          <w:tab w:val="left" w:pos="270"/>
        </w:tabs>
        <w:jc w:val="both"/>
        <w:rPr>
          <w:i/>
        </w:rPr>
      </w:pPr>
      <w:r w:rsidRPr="005363C7">
        <w:t>Program</w:t>
      </w:r>
      <w:r>
        <w:t>om</w:t>
      </w:r>
      <w:r w:rsidRPr="005363C7">
        <w:t xml:space="preserve"> građenja</w:t>
      </w:r>
      <w:r>
        <w:t xml:space="preserve"> planirana </w:t>
      </w:r>
      <w:r w:rsidR="00FB71D5">
        <w:t xml:space="preserve">su </w:t>
      </w:r>
      <w:r>
        <w:t xml:space="preserve">sredstva </w:t>
      </w:r>
      <w:r w:rsidRPr="005363C7">
        <w:t xml:space="preserve">za izradu projektno tehničke dokumentacije te </w:t>
      </w:r>
      <w:r>
        <w:t>izvođenje</w:t>
      </w:r>
      <w:r w:rsidRPr="005363C7">
        <w:t xml:space="preserve"> radova izgradnje staze za zajedničko korištenje pješaka i biciklista</w:t>
      </w:r>
      <w:r w:rsidR="00FB71D5">
        <w:t xml:space="preserve"> i reko</w:t>
      </w:r>
      <w:r w:rsidR="00727130">
        <w:t>nstrukcija prometnice</w:t>
      </w:r>
      <w:r w:rsidRPr="005363C7">
        <w:t xml:space="preserve"> u svrhu povećanja prometne sigurnosti.</w:t>
      </w:r>
    </w:p>
    <w:p w14:paraId="726CCF22" w14:textId="77777777" w:rsidR="009F5A22" w:rsidRDefault="009F5A22" w:rsidP="00CF3B10">
      <w:pPr>
        <w:jc w:val="both"/>
        <w:rPr>
          <w:sz w:val="23"/>
          <w:szCs w:val="23"/>
        </w:rPr>
      </w:pPr>
    </w:p>
    <w:p w14:paraId="3C4D0681" w14:textId="41713250" w:rsidR="009F5A22" w:rsidRPr="00FC71C6" w:rsidRDefault="0009156E" w:rsidP="00FC71C6">
      <w:pPr>
        <w:numPr>
          <w:ilvl w:val="0"/>
          <w:numId w:val="22"/>
        </w:numPr>
        <w:tabs>
          <w:tab w:val="left" w:pos="270"/>
        </w:tabs>
        <w:jc w:val="both"/>
        <w:rPr>
          <w:i/>
        </w:rPr>
      </w:pPr>
      <w:r w:rsidRPr="00FC71C6">
        <w:rPr>
          <w:i/>
        </w:rPr>
        <w:t>Rekonstrukcija prometnice i izgradnja pješačke staze u Ulici kraljice Jelene</w:t>
      </w:r>
    </w:p>
    <w:p w14:paraId="43E18CA1" w14:textId="77777777" w:rsidR="000C44FC" w:rsidRPr="000424AB" w:rsidRDefault="000C44FC" w:rsidP="00CF3B10">
      <w:pPr>
        <w:jc w:val="both"/>
        <w:rPr>
          <w:sz w:val="12"/>
          <w:szCs w:val="12"/>
        </w:rPr>
      </w:pPr>
    </w:p>
    <w:p w14:paraId="5415040D" w14:textId="43DACEFB" w:rsidR="000424AB" w:rsidRPr="00FC71C6" w:rsidRDefault="000424AB" w:rsidP="000424AB">
      <w:pPr>
        <w:tabs>
          <w:tab w:val="left" w:pos="270"/>
        </w:tabs>
        <w:jc w:val="both"/>
        <w:rPr>
          <w:i/>
        </w:rPr>
      </w:pPr>
      <w:r w:rsidRPr="005363C7">
        <w:t>Program</w:t>
      </w:r>
      <w:r>
        <w:t>om</w:t>
      </w:r>
      <w:r w:rsidRPr="005363C7">
        <w:t xml:space="preserve"> građenja</w:t>
      </w:r>
      <w:r>
        <w:t xml:space="preserve"> planirana su sredstva </w:t>
      </w:r>
      <w:r w:rsidRPr="005363C7">
        <w:t xml:space="preserve">za izradu projektno tehničke dokumentacije te </w:t>
      </w:r>
      <w:r>
        <w:t>izvođenje</w:t>
      </w:r>
      <w:r w:rsidRPr="005363C7">
        <w:t xml:space="preserve"> radova izgradnje staze za zajedničko korištenje pješaka i biciklista</w:t>
      </w:r>
      <w:r>
        <w:t xml:space="preserve"> i rekonstrukcija prometnice</w:t>
      </w:r>
      <w:r w:rsidR="007B4A1B">
        <w:t xml:space="preserve"> u dijelu koliko je neophodno</w:t>
      </w:r>
      <w:r w:rsidRPr="005363C7">
        <w:t xml:space="preserve"> u svrhu povećanja prometne sigurnosti.</w:t>
      </w:r>
    </w:p>
    <w:p w14:paraId="585F1E2A" w14:textId="77777777" w:rsidR="000424AB" w:rsidRDefault="000424AB" w:rsidP="00CF3B10">
      <w:pPr>
        <w:jc w:val="both"/>
        <w:rPr>
          <w:sz w:val="23"/>
          <w:szCs w:val="23"/>
        </w:rPr>
      </w:pPr>
    </w:p>
    <w:p w14:paraId="37F7B31F" w14:textId="77777777" w:rsidR="000C44FC" w:rsidRDefault="000C44FC" w:rsidP="00CF3B10">
      <w:pPr>
        <w:jc w:val="both"/>
        <w:rPr>
          <w:sz w:val="23"/>
          <w:szCs w:val="23"/>
        </w:rPr>
      </w:pPr>
    </w:p>
    <w:p w14:paraId="622F2DBD" w14:textId="04D51444" w:rsidR="00B01774" w:rsidRPr="000C44FC" w:rsidRDefault="00FC71C6" w:rsidP="00B0177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>
        <w:rPr>
          <w:rFonts w:ascii="Times New Roman" w:hAnsi="Times New Roman"/>
          <w:sz w:val="24"/>
          <w:lang w:eastAsia="x-none"/>
        </w:rPr>
        <w:t>GROBLJA</w:t>
      </w:r>
      <w:r w:rsidR="00B01774" w:rsidRPr="000C44FC">
        <w:rPr>
          <w:rFonts w:ascii="Times New Roman" w:hAnsi="Times New Roman"/>
          <w:sz w:val="24"/>
          <w:lang w:eastAsia="x-none"/>
        </w:rPr>
        <w:t xml:space="preserve">    </w:t>
      </w:r>
    </w:p>
    <w:p w14:paraId="655BB6F6" w14:textId="77777777" w:rsidR="000C44FC" w:rsidRDefault="000C44FC" w:rsidP="00CF3B10">
      <w:pPr>
        <w:jc w:val="both"/>
        <w:rPr>
          <w:sz w:val="23"/>
          <w:szCs w:val="23"/>
        </w:rPr>
      </w:pPr>
    </w:p>
    <w:p w14:paraId="7A9AD57B" w14:textId="6FC37B0F" w:rsidR="00FC71C6" w:rsidRDefault="00FC71C6" w:rsidP="00FC71C6">
      <w:pPr>
        <w:numPr>
          <w:ilvl w:val="0"/>
          <w:numId w:val="22"/>
        </w:numPr>
        <w:tabs>
          <w:tab w:val="left" w:pos="270"/>
        </w:tabs>
        <w:jc w:val="both"/>
        <w:rPr>
          <w:i/>
        </w:rPr>
      </w:pPr>
      <w:r w:rsidRPr="00FC71C6">
        <w:rPr>
          <w:i/>
        </w:rPr>
        <w:t>Proširenje gradskog groblja "Pri Svetom Duhu"</w:t>
      </w:r>
    </w:p>
    <w:p w14:paraId="6779421B" w14:textId="77777777" w:rsidR="00092257" w:rsidRPr="00092257" w:rsidRDefault="00092257" w:rsidP="00092257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6C2A01F2" w14:textId="2178C635" w:rsidR="00092257" w:rsidRPr="00092257" w:rsidRDefault="00092257" w:rsidP="00092257">
      <w:pPr>
        <w:tabs>
          <w:tab w:val="left" w:pos="270"/>
        </w:tabs>
        <w:jc w:val="both"/>
      </w:pPr>
      <w:r w:rsidRPr="00092257">
        <w:t xml:space="preserve">Planirana su sredstva za </w:t>
      </w:r>
      <w:r w:rsidR="00B2168C">
        <w:t xml:space="preserve">projektnu dokumentaciju </w:t>
      </w:r>
      <w:r w:rsidR="00D93F4B">
        <w:t>u svrhu proširenja gradskog gr</w:t>
      </w:r>
      <w:r w:rsidR="00E776D3">
        <w:t>oblja „Pri Svetom Duhu“</w:t>
      </w:r>
      <w:r w:rsidR="0073303F">
        <w:t>, dok se r</w:t>
      </w:r>
      <w:r w:rsidR="00C06D43">
        <w:t>adovi na</w:t>
      </w:r>
      <w:r w:rsidR="0073303F">
        <w:t xml:space="preserve"> </w:t>
      </w:r>
      <w:r w:rsidRPr="00092257">
        <w:t>proširenj</w:t>
      </w:r>
      <w:r w:rsidR="00C06D43">
        <w:t>u</w:t>
      </w:r>
      <w:r w:rsidRPr="00092257">
        <w:t xml:space="preserve"> groblja, pješačkih staza, nabav</w:t>
      </w:r>
      <w:r w:rsidR="00C06D43">
        <w:t>i</w:t>
      </w:r>
      <w:r w:rsidRPr="00092257">
        <w:t xml:space="preserve"> predmeta i opreme na površinama groblja</w:t>
      </w:r>
      <w:r w:rsidR="00C06D43">
        <w:t xml:space="preserve"> planira u narednom razdoblju.</w:t>
      </w:r>
    </w:p>
    <w:p w14:paraId="7659EE20" w14:textId="77777777" w:rsidR="000C44FC" w:rsidRPr="000C44FC" w:rsidRDefault="000C44FC" w:rsidP="00CF3B10">
      <w:pPr>
        <w:jc w:val="both"/>
        <w:rPr>
          <w:sz w:val="23"/>
          <w:szCs w:val="23"/>
        </w:rPr>
      </w:pPr>
    </w:p>
    <w:p w14:paraId="698D6770" w14:textId="77777777" w:rsidR="00123259" w:rsidRPr="00B21697" w:rsidRDefault="00123259" w:rsidP="00123259">
      <w:pPr>
        <w:jc w:val="both"/>
        <w:rPr>
          <w:i/>
          <w:color w:val="EE0000"/>
        </w:rPr>
      </w:pPr>
    </w:p>
    <w:p w14:paraId="68997AF2" w14:textId="7E8CDBBF" w:rsidR="0000193E" w:rsidRPr="00E7272C" w:rsidRDefault="0000193E" w:rsidP="00001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E7272C">
        <w:rPr>
          <w:lang w:eastAsia="x-none"/>
        </w:rPr>
        <w:t>V. OSTALO</w:t>
      </w:r>
    </w:p>
    <w:p w14:paraId="7B8E485B" w14:textId="77777777" w:rsidR="00123259" w:rsidRPr="00E7272C" w:rsidRDefault="00123259" w:rsidP="00123259">
      <w:pPr>
        <w:ind w:left="360"/>
        <w:jc w:val="both"/>
        <w:rPr>
          <w:sz w:val="12"/>
          <w:szCs w:val="12"/>
          <w:lang w:eastAsia="x-none"/>
        </w:rPr>
      </w:pPr>
    </w:p>
    <w:p w14:paraId="6503B588" w14:textId="77777777" w:rsidR="0000193E" w:rsidRPr="00E7272C" w:rsidRDefault="0000193E" w:rsidP="00123259">
      <w:pPr>
        <w:jc w:val="both"/>
        <w:rPr>
          <w:sz w:val="12"/>
          <w:szCs w:val="12"/>
        </w:rPr>
      </w:pPr>
    </w:p>
    <w:p w14:paraId="1C7ABC21" w14:textId="135251C1" w:rsidR="00123259" w:rsidRPr="00E7272C" w:rsidRDefault="00123259" w:rsidP="00123259">
      <w:pPr>
        <w:jc w:val="both"/>
      </w:pPr>
      <w:r w:rsidRPr="00E7272C">
        <w:t xml:space="preserve">Planirana su sredstva nepredvidivih troškova izrade tehničkih rješenja, projektne dokumentacije, otkup zemljišta, </w:t>
      </w:r>
      <w:r w:rsidR="0000193E" w:rsidRPr="00E7272C">
        <w:t>radovi i stručni nadzor rekonstrukcije ili izgradnje građevina komunalne infrastrukture koji se iz objektivnih razloga nisu mogli pravovremeno predvidjeti.</w:t>
      </w:r>
    </w:p>
    <w:p w14:paraId="2B8FF536" w14:textId="2871380C" w:rsidR="00123259" w:rsidRPr="00BE2AA7" w:rsidRDefault="00123259" w:rsidP="00123259">
      <w:pPr>
        <w:jc w:val="both"/>
      </w:pPr>
      <w:r w:rsidRPr="00E7272C">
        <w:t xml:space="preserve">Također predviđena je i mogućnost nepredvidivih troškova kao što su na primjer troškovi unutar </w:t>
      </w:r>
      <w:r w:rsidRPr="00BE2AA7">
        <w:t>investicija čija se realizacija u 202</w:t>
      </w:r>
      <w:r w:rsidR="00E7272C" w:rsidRPr="00BE2AA7">
        <w:t>5</w:t>
      </w:r>
      <w:r w:rsidRPr="00BE2AA7">
        <w:t>.g privodi kraju no postoji mogućnost da dio troškova ili sam okončani obračun bude proveden početkom 202</w:t>
      </w:r>
      <w:r w:rsidR="00E7272C" w:rsidRPr="00BE2AA7">
        <w:t>6</w:t>
      </w:r>
      <w:r w:rsidRPr="00BE2AA7">
        <w:t>. godine.</w:t>
      </w:r>
    </w:p>
    <w:p w14:paraId="01B6120A" w14:textId="77777777" w:rsidR="0000193E" w:rsidRPr="00BE2AA7" w:rsidRDefault="0000193E" w:rsidP="00123259">
      <w:pPr>
        <w:jc w:val="both"/>
        <w:rPr>
          <w:sz w:val="23"/>
          <w:szCs w:val="23"/>
        </w:rPr>
      </w:pPr>
    </w:p>
    <w:p w14:paraId="53A7ACD7" w14:textId="77777777" w:rsidR="00123259" w:rsidRPr="00BE2AA7" w:rsidRDefault="00123259" w:rsidP="00123259">
      <w:pPr>
        <w:jc w:val="both"/>
        <w:rPr>
          <w:i/>
        </w:rPr>
      </w:pPr>
    </w:p>
    <w:p w14:paraId="629E9510" w14:textId="77777777" w:rsidR="00123259" w:rsidRPr="0053109A" w:rsidRDefault="00123259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53109A">
        <w:rPr>
          <w:rFonts w:eastAsia="Calibri"/>
          <w:b/>
          <w:bCs/>
          <w:lang w:eastAsia="en-US"/>
        </w:rPr>
        <w:t xml:space="preserve"> Potrebna sredstva za provedbu akta</w:t>
      </w:r>
    </w:p>
    <w:p w14:paraId="78C9624C" w14:textId="77777777" w:rsidR="00123259" w:rsidRPr="0053109A" w:rsidRDefault="00123259" w:rsidP="00123259">
      <w:pPr>
        <w:spacing w:line="252" w:lineRule="auto"/>
        <w:ind w:left="1080"/>
        <w:contextualSpacing/>
        <w:jc w:val="both"/>
        <w:rPr>
          <w:rFonts w:eastAsia="Calibri"/>
          <w:b/>
          <w:bCs/>
          <w:sz w:val="12"/>
          <w:szCs w:val="12"/>
          <w:lang w:eastAsia="en-US"/>
        </w:rPr>
      </w:pPr>
    </w:p>
    <w:p w14:paraId="60CCF57E" w14:textId="632FE01A" w:rsidR="00123259" w:rsidRPr="0053109A" w:rsidRDefault="00123259" w:rsidP="00123259">
      <w:pPr>
        <w:spacing w:line="240" w:lineRule="atLeast"/>
        <w:ind w:left="360" w:firstLine="348"/>
        <w:jc w:val="both"/>
        <w:rPr>
          <w:sz w:val="22"/>
          <w:szCs w:val="22"/>
        </w:rPr>
      </w:pPr>
      <w:r w:rsidRPr="0053109A">
        <w:t xml:space="preserve">Za provedbu </w:t>
      </w:r>
      <w:r w:rsidRPr="0053109A">
        <w:rPr>
          <w:lang w:eastAsia="x-none"/>
        </w:rPr>
        <w:t>Programa</w:t>
      </w:r>
      <w:r w:rsidRPr="0053109A">
        <w:t xml:space="preserve"> u Proračunu Grada Koprivnice za 202</w:t>
      </w:r>
      <w:r w:rsidR="00BE2AA7" w:rsidRPr="0053109A">
        <w:t>6</w:t>
      </w:r>
      <w:r w:rsidRPr="0053109A">
        <w:t xml:space="preserve">. godinu potrebno je osigurati sveukupno </w:t>
      </w:r>
      <w:r w:rsidR="00BE2AA7" w:rsidRPr="0053109A">
        <w:t>5</w:t>
      </w:r>
      <w:r w:rsidR="00250732" w:rsidRPr="0053109A">
        <w:t>.</w:t>
      </w:r>
      <w:r w:rsidR="00BE2AA7" w:rsidRPr="0053109A">
        <w:t>686</w:t>
      </w:r>
      <w:r w:rsidR="00250732" w:rsidRPr="0053109A">
        <w:t>.</w:t>
      </w:r>
      <w:r w:rsidR="00BE2AA7" w:rsidRPr="0053109A">
        <w:t>6</w:t>
      </w:r>
      <w:r w:rsidR="00250732" w:rsidRPr="0053109A">
        <w:t>00</w:t>
      </w:r>
      <w:r w:rsidRPr="0053109A">
        <w:t xml:space="preserve">,00 </w:t>
      </w:r>
      <w:r w:rsidR="00250732" w:rsidRPr="0053109A">
        <w:t>EUR</w:t>
      </w:r>
      <w:r w:rsidRPr="0053109A">
        <w:t xml:space="preserve">. </w:t>
      </w:r>
      <w:r w:rsidRPr="0053109A">
        <w:rPr>
          <w:lang w:eastAsia="x-none"/>
        </w:rPr>
        <w:t>Izvori financiranja p</w:t>
      </w:r>
      <w:r w:rsidRPr="0053109A">
        <w:t>lanirani su na</w:t>
      </w:r>
      <w:r w:rsidRPr="0053109A">
        <w:rPr>
          <w:sz w:val="22"/>
          <w:szCs w:val="22"/>
        </w:rPr>
        <w:t xml:space="preserve"> slijedeći način:</w:t>
      </w:r>
    </w:p>
    <w:p w14:paraId="31F2D497" w14:textId="27265291" w:rsidR="00123259" w:rsidRPr="0053109A" w:rsidRDefault="00123259" w:rsidP="00123259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komunalne naknade u iznosu od </w:t>
      </w:r>
      <w:r w:rsidR="00F10020" w:rsidRPr="0053109A">
        <w:rPr>
          <w:sz w:val="22"/>
          <w:szCs w:val="22"/>
        </w:rPr>
        <w:t>2.</w:t>
      </w:r>
      <w:r w:rsidR="00BE2AA7" w:rsidRPr="0053109A">
        <w:rPr>
          <w:sz w:val="22"/>
          <w:szCs w:val="22"/>
        </w:rPr>
        <w:t>197</w:t>
      </w:r>
      <w:r w:rsidR="004671BD" w:rsidRPr="0053109A">
        <w:rPr>
          <w:sz w:val="22"/>
          <w:szCs w:val="22"/>
        </w:rPr>
        <w:t>.</w:t>
      </w:r>
      <w:r w:rsidR="00BE2AA7" w:rsidRPr="0053109A">
        <w:rPr>
          <w:sz w:val="22"/>
          <w:szCs w:val="22"/>
        </w:rPr>
        <w:t>5</w:t>
      </w:r>
      <w:r w:rsidR="004671BD" w:rsidRPr="0053109A">
        <w:rPr>
          <w:sz w:val="22"/>
          <w:szCs w:val="22"/>
        </w:rPr>
        <w:t>00</w:t>
      </w:r>
      <w:r w:rsidRPr="0053109A">
        <w:rPr>
          <w:sz w:val="22"/>
          <w:szCs w:val="22"/>
        </w:rPr>
        <w:t>,00 eura,</w:t>
      </w:r>
    </w:p>
    <w:p w14:paraId="4BD27B53" w14:textId="060CC1F3" w:rsidR="00123259" w:rsidRPr="0053109A" w:rsidRDefault="00123259" w:rsidP="00123259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komunalnog doprinosa u iznosu od </w:t>
      </w:r>
      <w:r w:rsidR="00BE2AA7" w:rsidRPr="0053109A">
        <w:rPr>
          <w:sz w:val="22"/>
          <w:szCs w:val="22"/>
        </w:rPr>
        <w:t>337</w:t>
      </w:r>
      <w:r w:rsidRPr="0053109A">
        <w:rPr>
          <w:sz w:val="22"/>
          <w:szCs w:val="22"/>
        </w:rPr>
        <w:t>.</w:t>
      </w:r>
      <w:r w:rsidR="00BE2AA7" w:rsidRPr="0053109A">
        <w:rPr>
          <w:sz w:val="22"/>
          <w:szCs w:val="22"/>
        </w:rPr>
        <w:t>1</w:t>
      </w:r>
      <w:r w:rsidRPr="0053109A">
        <w:rPr>
          <w:sz w:val="22"/>
          <w:szCs w:val="22"/>
        </w:rPr>
        <w:t>00,00 eura,</w:t>
      </w:r>
    </w:p>
    <w:p w14:paraId="6410D38D" w14:textId="04F17450" w:rsidR="00123259" w:rsidRPr="0053109A" w:rsidRDefault="004671BD" w:rsidP="00123259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Proračun - opći prihodi i primici u iznosu </w:t>
      </w:r>
      <w:r w:rsidR="004B7A5A" w:rsidRPr="0053109A">
        <w:rPr>
          <w:sz w:val="22"/>
          <w:szCs w:val="22"/>
        </w:rPr>
        <w:t>2</w:t>
      </w:r>
      <w:r w:rsidR="00F10020" w:rsidRPr="0053109A">
        <w:rPr>
          <w:sz w:val="22"/>
          <w:szCs w:val="22"/>
        </w:rPr>
        <w:t>.</w:t>
      </w:r>
      <w:r w:rsidR="004B7A5A" w:rsidRPr="0053109A">
        <w:rPr>
          <w:sz w:val="22"/>
          <w:szCs w:val="22"/>
        </w:rPr>
        <w:t>500</w:t>
      </w:r>
      <w:r w:rsidR="00F10020" w:rsidRPr="0053109A">
        <w:rPr>
          <w:sz w:val="22"/>
          <w:szCs w:val="22"/>
        </w:rPr>
        <w:t>.</w:t>
      </w:r>
      <w:r w:rsidR="004B7A5A" w:rsidRPr="0053109A">
        <w:rPr>
          <w:sz w:val="22"/>
          <w:szCs w:val="22"/>
        </w:rPr>
        <w:t>00</w:t>
      </w:r>
      <w:r w:rsidRPr="0053109A">
        <w:rPr>
          <w:sz w:val="22"/>
          <w:szCs w:val="22"/>
        </w:rPr>
        <w:t>,00 eura,</w:t>
      </w:r>
    </w:p>
    <w:p w14:paraId="7490ABF3" w14:textId="68AB4DB0" w:rsidR="00123259" w:rsidRPr="0053109A" w:rsidRDefault="00123259" w:rsidP="00123259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od prodaje nefinancijske imovine u iznosu od </w:t>
      </w:r>
      <w:r w:rsidR="00074FB5" w:rsidRPr="0053109A">
        <w:rPr>
          <w:sz w:val="22"/>
          <w:szCs w:val="22"/>
        </w:rPr>
        <w:t>260</w:t>
      </w:r>
      <w:r w:rsidR="004671BD" w:rsidRPr="0053109A">
        <w:rPr>
          <w:sz w:val="22"/>
          <w:szCs w:val="22"/>
        </w:rPr>
        <w:t>.</w:t>
      </w:r>
      <w:r w:rsidR="007542F5" w:rsidRPr="0053109A">
        <w:rPr>
          <w:sz w:val="22"/>
          <w:szCs w:val="22"/>
        </w:rPr>
        <w:t>0</w:t>
      </w:r>
      <w:r w:rsidR="004671BD" w:rsidRPr="0053109A">
        <w:rPr>
          <w:sz w:val="22"/>
          <w:szCs w:val="22"/>
        </w:rPr>
        <w:t>00</w:t>
      </w:r>
      <w:r w:rsidRPr="0053109A">
        <w:rPr>
          <w:sz w:val="22"/>
          <w:szCs w:val="22"/>
        </w:rPr>
        <w:t>,00 eura</w:t>
      </w:r>
      <w:r w:rsidR="00074FB5" w:rsidRPr="0053109A">
        <w:rPr>
          <w:sz w:val="22"/>
          <w:szCs w:val="22"/>
        </w:rPr>
        <w:t>,</w:t>
      </w:r>
    </w:p>
    <w:p w14:paraId="6D218069" w14:textId="1BECD2D5" w:rsidR="00123259" w:rsidRPr="0053109A" w:rsidRDefault="00123259" w:rsidP="00123259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</w:t>
      </w:r>
      <w:r w:rsidR="004671BD" w:rsidRPr="0053109A">
        <w:rPr>
          <w:sz w:val="22"/>
          <w:szCs w:val="22"/>
        </w:rPr>
        <w:t>kapitalnih pomoći od izvanproračunskih korisnika</w:t>
      </w:r>
      <w:r w:rsidRPr="0053109A">
        <w:rPr>
          <w:sz w:val="22"/>
          <w:szCs w:val="22"/>
        </w:rPr>
        <w:t xml:space="preserve"> u iznosu od </w:t>
      </w:r>
      <w:r w:rsidR="007542F5" w:rsidRPr="0053109A">
        <w:rPr>
          <w:sz w:val="22"/>
          <w:szCs w:val="22"/>
        </w:rPr>
        <w:t>2</w:t>
      </w:r>
      <w:r w:rsidR="00BF766E" w:rsidRPr="0053109A">
        <w:rPr>
          <w:sz w:val="22"/>
          <w:szCs w:val="22"/>
        </w:rPr>
        <w:t>50</w:t>
      </w:r>
      <w:r w:rsidR="004671BD" w:rsidRPr="0053109A">
        <w:rPr>
          <w:sz w:val="22"/>
          <w:szCs w:val="22"/>
        </w:rPr>
        <w:t>.</w:t>
      </w:r>
      <w:r w:rsidR="00BF766E" w:rsidRPr="0053109A">
        <w:rPr>
          <w:sz w:val="22"/>
          <w:szCs w:val="22"/>
        </w:rPr>
        <w:t>000</w:t>
      </w:r>
      <w:r w:rsidRPr="0053109A">
        <w:rPr>
          <w:sz w:val="22"/>
          <w:szCs w:val="22"/>
        </w:rPr>
        <w:t>,00 eura</w:t>
      </w:r>
      <w:r w:rsidR="00074FB5" w:rsidRPr="0053109A">
        <w:rPr>
          <w:sz w:val="22"/>
          <w:szCs w:val="22"/>
        </w:rPr>
        <w:t xml:space="preserve"> te</w:t>
      </w:r>
    </w:p>
    <w:p w14:paraId="7F68A9E3" w14:textId="4CDD63D0" w:rsidR="00074FB5" w:rsidRPr="0053109A" w:rsidRDefault="00074FB5" w:rsidP="00074FB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3109A">
        <w:rPr>
          <w:sz w:val="22"/>
          <w:szCs w:val="22"/>
        </w:rPr>
        <w:t xml:space="preserve">sredstva kapitalnih pomoći </w:t>
      </w:r>
      <w:r w:rsidR="00600DD4" w:rsidRPr="0053109A">
        <w:rPr>
          <w:sz w:val="22"/>
          <w:szCs w:val="22"/>
        </w:rPr>
        <w:t>iz državnog proračuna</w:t>
      </w:r>
      <w:r w:rsidRPr="0053109A">
        <w:rPr>
          <w:sz w:val="22"/>
          <w:szCs w:val="22"/>
        </w:rPr>
        <w:t xml:space="preserve"> u iznosu od </w:t>
      </w:r>
      <w:r w:rsidR="00600DD4" w:rsidRPr="0053109A">
        <w:rPr>
          <w:sz w:val="22"/>
          <w:szCs w:val="22"/>
        </w:rPr>
        <w:t>142</w:t>
      </w:r>
      <w:r w:rsidRPr="0053109A">
        <w:rPr>
          <w:sz w:val="22"/>
          <w:szCs w:val="22"/>
        </w:rPr>
        <w:t>.</w:t>
      </w:r>
      <w:r w:rsidR="00600DD4" w:rsidRPr="0053109A">
        <w:rPr>
          <w:sz w:val="22"/>
          <w:szCs w:val="22"/>
        </w:rPr>
        <w:t>000</w:t>
      </w:r>
      <w:r w:rsidRPr="0053109A">
        <w:rPr>
          <w:sz w:val="22"/>
          <w:szCs w:val="22"/>
        </w:rPr>
        <w:t>,00 eura.</w:t>
      </w:r>
    </w:p>
    <w:p w14:paraId="222C007F" w14:textId="77777777" w:rsidR="00123259" w:rsidRPr="0053109A" w:rsidRDefault="00123259" w:rsidP="00123259">
      <w:pPr>
        <w:overflowPunct w:val="0"/>
        <w:autoSpaceDE w:val="0"/>
        <w:autoSpaceDN w:val="0"/>
        <w:adjustRightInd w:val="0"/>
        <w:ind w:left="720"/>
        <w:jc w:val="both"/>
        <w:rPr>
          <w:sz w:val="12"/>
          <w:szCs w:val="12"/>
        </w:rPr>
      </w:pPr>
    </w:p>
    <w:p w14:paraId="0D1BCE20" w14:textId="47846108" w:rsidR="00123259" w:rsidRPr="0053109A" w:rsidRDefault="00123259" w:rsidP="00CF3B10">
      <w:pPr>
        <w:jc w:val="both"/>
      </w:pPr>
      <w:r w:rsidRPr="0053109A">
        <w:t>U skladu sa svime naprijed navedenim predlaže se donošenje Programa građenja komunalne infrastrukture na području Grada Koprivnice za 202</w:t>
      </w:r>
      <w:r w:rsidR="00FC0D8A" w:rsidRPr="0053109A">
        <w:t>6</w:t>
      </w:r>
      <w:r w:rsidRPr="0053109A">
        <w:t xml:space="preserve">. godinu u priloženom tekstu. </w:t>
      </w:r>
    </w:p>
    <w:p w14:paraId="7EBF47C3" w14:textId="77777777" w:rsidR="00123259" w:rsidRPr="0053109A" w:rsidRDefault="00123259" w:rsidP="00123259">
      <w:pPr>
        <w:jc w:val="both"/>
        <w:rPr>
          <w:i/>
          <w:sz w:val="20"/>
          <w:szCs w:val="20"/>
        </w:rPr>
      </w:pPr>
    </w:p>
    <w:p w14:paraId="6F52EFBF" w14:textId="77777777" w:rsidR="00123259" w:rsidRPr="0053109A" w:rsidRDefault="00123259" w:rsidP="00123259">
      <w:pPr>
        <w:jc w:val="both"/>
        <w:rPr>
          <w:i/>
          <w:sz w:val="12"/>
          <w:szCs w:val="12"/>
        </w:rPr>
      </w:pPr>
    </w:p>
    <w:p w14:paraId="5BC47104" w14:textId="77777777" w:rsidR="00123259" w:rsidRPr="0053109A" w:rsidRDefault="00123259" w:rsidP="00123259">
      <w:r w:rsidRPr="0053109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0FC9CD" wp14:editId="0ABD8C00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127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80D52" w14:textId="77777777" w:rsidR="00123259" w:rsidRDefault="00123259" w:rsidP="00123259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5403D31C" w14:textId="77777777" w:rsidR="00123259" w:rsidRDefault="00123259" w:rsidP="001232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1C6CE96" w14:textId="77777777" w:rsidR="00123259" w:rsidRDefault="00123259" w:rsidP="00123259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32F01C2C" w14:textId="77777777" w:rsidR="00123259" w:rsidRDefault="00123259" w:rsidP="00123259">
                            <w:pPr>
                              <w:jc w:val="center"/>
                            </w:pPr>
                          </w:p>
                          <w:p w14:paraId="407588FE" w14:textId="48C4FA26" w:rsidR="00123259" w:rsidRDefault="00FC0D8A" w:rsidP="00FC0D8A">
                            <w:pPr>
                              <w:ind w:firstLine="708"/>
                            </w:pPr>
                            <w:r>
                              <w:t xml:space="preserve">       </w:t>
                            </w:r>
                            <w:r w:rsidR="00123259">
                              <w:t xml:space="preserve">   Mišel Jakšić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FC9CD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fwe9AEAAMsDAAAOAAAAZHJzL2Uyb0RvYy54bWysU8tu2zAQvBfoPxC815JdJ3UFy0HqwEWB&#10;9AEk/QCKoiSiFJdd0pbcr++SchwjuRXVgeByydmd2dH6ZuwNOyj0GmzJ57OcM2Ul1Nq2Jf/5uHu3&#10;4swHYWthwKqSH5XnN5u3b9aDK9QCOjC1QkYg1heDK3kXgiuyzMtO9cLPwClLyQawF4FCbLMaxUDo&#10;vckWeX6dDYC1Q5DKezq9m5J8k/CbRsnwvWm8CsyUnHoLacW0VnHNNmtRtChcp+WpDfEPXfRCWyp6&#10;hroTQbA96ldQvZYIHpowk9Bn0DRaqsSB2MzzF2weOuFU4kLieHeWyf8/WPnt8OB+IAvjJxhpgImE&#10;d/cgf3lmYdsJ26pbRBg6JWoqPI+SZYPzxelplNoXPoJUw1eoachiHyABjQ32URXiyQidBnA8i67G&#10;wCQdLq6u8/cLSknKzVf5arlKY8lE8fTcoQ+fFfQsbkqONNUELw73PsR2RPF0JVbzYHS908akANtq&#10;a5AdBDlgl77E4MU1Y+NlC/HZhBhPEs9IbSIZxmqkZORbQX0kxgiTo+gPoE0H+IezgdxUcv97L1Bx&#10;Zr5YUu3jfLmM9kvB8upD5IuXmeoyI6wkqJIHzqbtNkyW3TvUbUeVpjlZuCWlG500eO7q1Dc5Jklz&#10;cne05GWcbj3/g5u/AAAA//8DAFBLAwQUAAYACAAAACEAXVZ9L9wAAAAIAQAADwAAAGRycy9kb3du&#10;cmV2LnhtbEyPwU7DMBBE70j8g7VIXBB1qNo0DXEqQAJxbekHbOJtEhGvo9ht0r9nOcFxNKOZN8Vu&#10;dr260Bg6zwaeFgko4trbjhsDx6/3xwxUiMgWe89k4EoBduXtTYG59RPv6XKIjZISDjkaaGMccq1D&#10;3ZLDsPADsXgnPzqMIsdG2xEnKXe9XiZJqh12LAstDvTWUv19ODsDp8/pYb2dqo943OxX6St2m8pf&#10;jbm/m1+eQUWa418YfvEFHUphqvyZbVC9gVWWCno0sAQldrZN5FolMlsnoMtC/z9Q/gAAAP//AwBQ&#10;SwECLQAUAAYACAAAACEAtoM4kv4AAADhAQAAEwAAAAAAAAAAAAAAAAAAAAAAW0NvbnRlbnRfVHlw&#10;ZXNdLnhtbFBLAQItABQABgAIAAAAIQA4/SH/1gAAAJQBAAALAAAAAAAAAAAAAAAAAC8BAABfcmVs&#10;cy8ucmVsc1BLAQItABQABgAIAAAAIQC4ofwe9AEAAMsDAAAOAAAAAAAAAAAAAAAAAC4CAABkcnMv&#10;ZTJvRG9jLnhtbFBLAQItABQABgAIAAAAIQBdVn0v3AAAAAgBAAAPAAAAAAAAAAAAAAAAAE4EAABk&#10;cnMvZG93bnJldi54bWxQSwUGAAAAAAQABADzAAAAVwUAAAAA&#10;" stroked="f">
                <v:textbox>
                  <w:txbxContent>
                    <w:p w14:paraId="33580D52" w14:textId="77777777" w:rsidR="00123259" w:rsidRDefault="00123259" w:rsidP="00123259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5403D31C" w14:textId="77777777" w:rsidR="00123259" w:rsidRDefault="00123259" w:rsidP="0012325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31C6CE96" w14:textId="77777777" w:rsidR="00123259" w:rsidRDefault="00123259" w:rsidP="00123259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32F01C2C" w14:textId="77777777" w:rsidR="00123259" w:rsidRDefault="00123259" w:rsidP="00123259">
                      <w:pPr>
                        <w:jc w:val="center"/>
                      </w:pPr>
                    </w:p>
                    <w:p w14:paraId="407588FE" w14:textId="48C4FA26" w:rsidR="00123259" w:rsidRDefault="00FC0D8A" w:rsidP="00FC0D8A">
                      <w:pPr>
                        <w:ind w:firstLine="708"/>
                      </w:pPr>
                      <w:r>
                        <w:t xml:space="preserve">       </w:t>
                      </w:r>
                      <w:r w:rsidR="00123259">
                        <w:t xml:space="preserve">   Mišel Jakšić</w:t>
                      </w:r>
                    </w:p>
                  </w:txbxContent>
                </v:textbox>
              </v:shape>
            </w:pict>
          </mc:Fallback>
        </mc:AlternateContent>
      </w:r>
      <w:r w:rsidRPr="0053109A">
        <w:t>Nositelj izrade:</w:t>
      </w:r>
    </w:p>
    <w:p w14:paraId="1A307F65" w14:textId="77777777" w:rsidR="00123259" w:rsidRPr="0053109A" w:rsidRDefault="00123259" w:rsidP="00123259">
      <w:pPr>
        <w:rPr>
          <w:sz w:val="12"/>
          <w:szCs w:val="12"/>
        </w:rPr>
      </w:pPr>
    </w:p>
    <w:p w14:paraId="51941078" w14:textId="77777777" w:rsidR="00123259" w:rsidRPr="0053109A" w:rsidRDefault="00123259" w:rsidP="00123259">
      <w:r w:rsidRPr="0053109A">
        <w:t>Upravni odjel za izgradnju grada,</w:t>
      </w:r>
    </w:p>
    <w:p w14:paraId="3848B013" w14:textId="77777777" w:rsidR="00123259" w:rsidRPr="0053109A" w:rsidRDefault="00123259" w:rsidP="00123259">
      <w:r w:rsidRPr="0053109A">
        <w:t xml:space="preserve">upravljanje nekretninama i </w:t>
      </w:r>
    </w:p>
    <w:p w14:paraId="579792A1" w14:textId="7ABD6DD0" w:rsidR="00123259" w:rsidRPr="0053109A" w:rsidRDefault="00123259" w:rsidP="00123259">
      <w:r w:rsidRPr="0053109A">
        <w:t>komunalno gospodarstvo</w:t>
      </w:r>
    </w:p>
    <w:p w14:paraId="6CE1207F" w14:textId="77777777" w:rsidR="00123259" w:rsidRPr="0053109A" w:rsidRDefault="00123259" w:rsidP="00123259"/>
    <w:p w14:paraId="13A8AB90" w14:textId="77777777" w:rsidR="00123259" w:rsidRPr="0053109A" w:rsidRDefault="00123259" w:rsidP="00123259">
      <w:r w:rsidRPr="0053109A">
        <w:t>Pročelnik:</w:t>
      </w:r>
    </w:p>
    <w:p w14:paraId="48CA7DDE" w14:textId="58FFDD1A" w:rsidR="00123259" w:rsidRPr="0053109A" w:rsidRDefault="007542F5" w:rsidP="00123259">
      <w:r w:rsidRPr="0053109A">
        <w:t>Mario Perković</w:t>
      </w:r>
    </w:p>
    <w:sectPr w:rsidR="00123259" w:rsidRPr="0053109A" w:rsidSect="00123259">
      <w:footerReference w:type="default" r:id="rId7"/>
      <w:headerReference w:type="first" r:id="rId8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2AD5" w14:textId="77777777" w:rsidR="001F4BB7" w:rsidRDefault="001F4BB7">
      <w:r>
        <w:separator/>
      </w:r>
    </w:p>
  </w:endnote>
  <w:endnote w:type="continuationSeparator" w:id="0">
    <w:p w14:paraId="7229D8DE" w14:textId="77777777" w:rsidR="001F4BB7" w:rsidRDefault="001F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8DF533" w14:textId="5D7A51A8" w:rsidR="00F14BC3" w:rsidRPr="00CF3B10" w:rsidRDefault="00F14BC3">
            <w:pPr>
              <w:pStyle w:val="Podnoje"/>
              <w:jc w:val="center"/>
              <w:rPr>
                <w:sz w:val="32"/>
                <w:szCs w:val="32"/>
              </w:rPr>
            </w:pPr>
          </w:p>
          <w:p w14:paraId="2F04618C" w14:textId="77777777" w:rsidR="00F14BC3" w:rsidRPr="00C01F62" w:rsidRDefault="00F14BC3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61EFE4A" w14:textId="77777777" w:rsidR="00F14BC3" w:rsidRDefault="00F14B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88EE6" w14:textId="77777777" w:rsidR="001F4BB7" w:rsidRDefault="001F4BB7">
      <w:r>
        <w:separator/>
      </w:r>
    </w:p>
  </w:footnote>
  <w:footnote w:type="continuationSeparator" w:id="0">
    <w:p w14:paraId="51AEFB7C" w14:textId="77777777" w:rsidR="001F4BB7" w:rsidRDefault="001F4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A77BD" w14:textId="77777777" w:rsidR="00F14BC3" w:rsidRPr="001E5EE1" w:rsidRDefault="00F14BC3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811CF"/>
    <w:multiLevelType w:val="hybridMultilevel"/>
    <w:tmpl w:val="E62A586C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50F6"/>
    <w:multiLevelType w:val="hybridMultilevel"/>
    <w:tmpl w:val="E62A586C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B3044"/>
    <w:multiLevelType w:val="hybridMultilevel"/>
    <w:tmpl w:val="7D0477E4"/>
    <w:lvl w:ilvl="0" w:tplc="FFFFFFF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BE9"/>
    <w:multiLevelType w:val="hybridMultilevel"/>
    <w:tmpl w:val="96F6C8CA"/>
    <w:lvl w:ilvl="0" w:tplc="AE4ACA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576BB"/>
    <w:multiLevelType w:val="hybridMultilevel"/>
    <w:tmpl w:val="765053AC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23591"/>
    <w:multiLevelType w:val="hybridMultilevel"/>
    <w:tmpl w:val="A184DB7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55679"/>
    <w:multiLevelType w:val="hybridMultilevel"/>
    <w:tmpl w:val="AB1CF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33A6F"/>
    <w:multiLevelType w:val="hybridMultilevel"/>
    <w:tmpl w:val="CCFA1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B3FA9"/>
    <w:multiLevelType w:val="hybridMultilevel"/>
    <w:tmpl w:val="E9A868A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12B19"/>
    <w:multiLevelType w:val="hybridMultilevel"/>
    <w:tmpl w:val="B184BFB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80578">
    <w:abstractNumId w:val="11"/>
  </w:num>
  <w:num w:numId="2" w16cid:durableId="13946183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38298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498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869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137376">
    <w:abstractNumId w:val="17"/>
  </w:num>
  <w:num w:numId="7" w16cid:durableId="1241065176">
    <w:abstractNumId w:val="18"/>
  </w:num>
  <w:num w:numId="8" w16cid:durableId="796484342">
    <w:abstractNumId w:val="13"/>
  </w:num>
  <w:num w:numId="9" w16cid:durableId="294532488">
    <w:abstractNumId w:val="1"/>
  </w:num>
  <w:num w:numId="10" w16cid:durableId="1005936912">
    <w:abstractNumId w:val="14"/>
  </w:num>
  <w:num w:numId="11" w16cid:durableId="1791166064">
    <w:abstractNumId w:val="2"/>
  </w:num>
  <w:num w:numId="12" w16cid:durableId="1901479791">
    <w:abstractNumId w:val="16"/>
  </w:num>
  <w:num w:numId="13" w16cid:durableId="1890872325">
    <w:abstractNumId w:val="15"/>
  </w:num>
  <w:num w:numId="14" w16cid:durableId="698941787">
    <w:abstractNumId w:val="12"/>
  </w:num>
  <w:num w:numId="15" w16cid:durableId="1437754348">
    <w:abstractNumId w:val="9"/>
  </w:num>
  <w:num w:numId="16" w16cid:durableId="1864130081">
    <w:abstractNumId w:val="0"/>
  </w:num>
  <w:num w:numId="17" w16cid:durableId="120462928">
    <w:abstractNumId w:val="10"/>
  </w:num>
  <w:num w:numId="18" w16cid:durableId="1561208346">
    <w:abstractNumId w:val="6"/>
  </w:num>
  <w:num w:numId="19" w16cid:durableId="1453668876">
    <w:abstractNumId w:val="5"/>
  </w:num>
  <w:num w:numId="20" w16cid:durableId="1526595686">
    <w:abstractNumId w:val="4"/>
  </w:num>
  <w:num w:numId="21" w16cid:durableId="782502917">
    <w:abstractNumId w:val="3"/>
  </w:num>
  <w:num w:numId="22" w16cid:durableId="11422363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59"/>
    <w:rsid w:val="0000193E"/>
    <w:rsid w:val="00010D3B"/>
    <w:rsid w:val="000313C6"/>
    <w:rsid w:val="000424AB"/>
    <w:rsid w:val="00057A50"/>
    <w:rsid w:val="000615ED"/>
    <w:rsid w:val="00067BE5"/>
    <w:rsid w:val="00072007"/>
    <w:rsid w:val="00072739"/>
    <w:rsid w:val="00072790"/>
    <w:rsid w:val="00074FB5"/>
    <w:rsid w:val="0009156E"/>
    <w:rsid w:val="00092257"/>
    <w:rsid w:val="000931BF"/>
    <w:rsid w:val="00095775"/>
    <w:rsid w:val="000A75C8"/>
    <w:rsid w:val="000B4403"/>
    <w:rsid w:val="000C44FC"/>
    <w:rsid w:val="00101805"/>
    <w:rsid w:val="00101BAB"/>
    <w:rsid w:val="00106776"/>
    <w:rsid w:val="00106D81"/>
    <w:rsid w:val="001078AD"/>
    <w:rsid w:val="001158D7"/>
    <w:rsid w:val="00123259"/>
    <w:rsid w:val="00126868"/>
    <w:rsid w:val="00136603"/>
    <w:rsid w:val="00141413"/>
    <w:rsid w:val="00152E83"/>
    <w:rsid w:val="00157819"/>
    <w:rsid w:val="00157C92"/>
    <w:rsid w:val="00162AB1"/>
    <w:rsid w:val="001730DB"/>
    <w:rsid w:val="0018748A"/>
    <w:rsid w:val="001B6C2A"/>
    <w:rsid w:val="001D32B4"/>
    <w:rsid w:val="001E0EEE"/>
    <w:rsid w:val="001E671A"/>
    <w:rsid w:val="001F050E"/>
    <w:rsid w:val="001F4BB7"/>
    <w:rsid w:val="001F6242"/>
    <w:rsid w:val="00205922"/>
    <w:rsid w:val="00231CDF"/>
    <w:rsid w:val="00235D1F"/>
    <w:rsid w:val="002423FE"/>
    <w:rsid w:val="00244749"/>
    <w:rsid w:val="00250732"/>
    <w:rsid w:val="00252CD6"/>
    <w:rsid w:val="00293F74"/>
    <w:rsid w:val="00296BB0"/>
    <w:rsid w:val="002C1FEA"/>
    <w:rsid w:val="002C671C"/>
    <w:rsid w:val="002D0809"/>
    <w:rsid w:val="002E1DDA"/>
    <w:rsid w:val="0032017E"/>
    <w:rsid w:val="00321B83"/>
    <w:rsid w:val="003425A7"/>
    <w:rsid w:val="0034311E"/>
    <w:rsid w:val="00370F23"/>
    <w:rsid w:val="00377C15"/>
    <w:rsid w:val="003923FD"/>
    <w:rsid w:val="003B3DF5"/>
    <w:rsid w:val="003B7D73"/>
    <w:rsid w:val="003C3371"/>
    <w:rsid w:val="003D09AB"/>
    <w:rsid w:val="003D2D65"/>
    <w:rsid w:val="003D5488"/>
    <w:rsid w:val="003E4303"/>
    <w:rsid w:val="003E7299"/>
    <w:rsid w:val="003E7CB1"/>
    <w:rsid w:val="00403C9F"/>
    <w:rsid w:val="00426993"/>
    <w:rsid w:val="00431196"/>
    <w:rsid w:val="004344CB"/>
    <w:rsid w:val="00435DEE"/>
    <w:rsid w:val="0045581E"/>
    <w:rsid w:val="0046616F"/>
    <w:rsid w:val="004671BD"/>
    <w:rsid w:val="004A61A3"/>
    <w:rsid w:val="004B31D7"/>
    <w:rsid w:val="004B407E"/>
    <w:rsid w:val="004B7A5A"/>
    <w:rsid w:val="004C018F"/>
    <w:rsid w:val="004E3DF5"/>
    <w:rsid w:val="004F3EA1"/>
    <w:rsid w:val="004F64A8"/>
    <w:rsid w:val="00501791"/>
    <w:rsid w:val="00501D7E"/>
    <w:rsid w:val="00523D2B"/>
    <w:rsid w:val="00530AB0"/>
    <w:rsid w:val="0053109A"/>
    <w:rsid w:val="00542527"/>
    <w:rsid w:val="00566170"/>
    <w:rsid w:val="005718F2"/>
    <w:rsid w:val="005764FE"/>
    <w:rsid w:val="005852FD"/>
    <w:rsid w:val="00587EC2"/>
    <w:rsid w:val="005A09A4"/>
    <w:rsid w:val="005A37A2"/>
    <w:rsid w:val="005B1464"/>
    <w:rsid w:val="005B2217"/>
    <w:rsid w:val="005C6CF8"/>
    <w:rsid w:val="005D116B"/>
    <w:rsid w:val="005D6CF5"/>
    <w:rsid w:val="005E2155"/>
    <w:rsid w:val="00600DD4"/>
    <w:rsid w:val="006258D8"/>
    <w:rsid w:val="00641399"/>
    <w:rsid w:val="00642064"/>
    <w:rsid w:val="006471D6"/>
    <w:rsid w:val="006533E8"/>
    <w:rsid w:val="00657ACE"/>
    <w:rsid w:val="00676335"/>
    <w:rsid w:val="006915DB"/>
    <w:rsid w:val="00691CA6"/>
    <w:rsid w:val="006A6DE9"/>
    <w:rsid w:val="006B0D8A"/>
    <w:rsid w:val="006B2BC1"/>
    <w:rsid w:val="006C66A8"/>
    <w:rsid w:val="006E15CE"/>
    <w:rsid w:val="00727130"/>
    <w:rsid w:val="0073303F"/>
    <w:rsid w:val="00747AFE"/>
    <w:rsid w:val="007542F5"/>
    <w:rsid w:val="00762CA9"/>
    <w:rsid w:val="007660A1"/>
    <w:rsid w:val="007A2BD2"/>
    <w:rsid w:val="007A4752"/>
    <w:rsid w:val="007A5D1F"/>
    <w:rsid w:val="007B4A1B"/>
    <w:rsid w:val="007E4574"/>
    <w:rsid w:val="007E61EF"/>
    <w:rsid w:val="00801D4A"/>
    <w:rsid w:val="00844D8C"/>
    <w:rsid w:val="008527C3"/>
    <w:rsid w:val="008576E4"/>
    <w:rsid w:val="008667A0"/>
    <w:rsid w:val="00866902"/>
    <w:rsid w:val="008749E4"/>
    <w:rsid w:val="00877A0D"/>
    <w:rsid w:val="00885BC3"/>
    <w:rsid w:val="008B6DED"/>
    <w:rsid w:val="008C0C4A"/>
    <w:rsid w:val="008C5A13"/>
    <w:rsid w:val="008D00E9"/>
    <w:rsid w:val="008D118E"/>
    <w:rsid w:val="008D4A06"/>
    <w:rsid w:val="008E664A"/>
    <w:rsid w:val="008F0ABE"/>
    <w:rsid w:val="008F4590"/>
    <w:rsid w:val="00913494"/>
    <w:rsid w:val="00921780"/>
    <w:rsid w:val="00931D3A"/>
    <w:rsid w:val="009374D9"/>
    <w:rsid w:val="00946DC6"/>
    <w:rsid w:val="009537A8"/>
    <w:rsid w:val="0096391C"/>
    <w:rsid w:val="00963EF4"/>
    <w:rsid w:val="00964607"/>
    <w:rsid w:val="0097335C"/>
    <w:rsid w:val="00974373"/>
    <w:rsid w:val="00985D64"/>
    <w:rsid w:val="009C69E5"/>
    <w:rsid w:val="009D3C61"/>
    <w:rsid w:val="009E2308"/>
    <w:rsid w:val="009E7538"/>
    <w:rsid w:val="009F5A22"/>
    <w:rsid w:val="00A10B2A"/>
    <w:rsid w:val="00A114F3"/>
    <w:rsid w:val="00A543FA"/>
    <w:rsid w:val="00A5684E"/>
    <w:rsid w:val="00A72C06"/>
    <w:rsid w:val="00A750E6"/>
    <w:rsid w:val="00A773E5"/>
    <w:rsid w:val="00A77F07"/>
    <w:rsid w:val="00A87026"/>
    <w:rsid w:val="00A87300"/>
    <w:rsid w:val="00A9390C"/>
    <w:rsid w:val="00AC618E"/>
    <w:rsid w:val="00AE06E8"/>
    <w:rsid w:val="00AE277C"/>
    <w:rsid w:val="00AE4BC7"/>
    <w:rsid w:val="00AF1D5F"/>
    <w:rsid w:val="00AF2EFC"/>
    <w:rsid w:val="00B01774"/>
    <w:rsid w:val="00B078AD"/>
    <w:rsid w:val="00B16010"/>
    <w:rsid w:val="00B20F09"/>
    <w:rsid w:val="00B2168C"/>
    <w:rsid w:val="00B21697"/>
    <w:rsid w:val="00B2540A"/>
    <w:rsid w:val="00B314BA"/>
    <w:rsid w:val="00B32108"/>
    <w:rsid w:val="00B33A4C"/>
    <w:rsid w:val="00B53061"/>
    <w:rsid w:val="00B64C8A"/>
    <w:rsid w:val="00B71DC6"/>
    <w:rsid w:val="00B767AC"/>
    <w:rsid w:val="00B81CBC"/>
    <w:rsid w:val="00B820EB"/>
    <w:rsid w:val="00B82ADE"/>
    <w:rsid w:val="00B90832"/>
    <w:rsid w:val="00B92BC6"/>
    <w:rsid w:val="00BA1EDC"/>
    <w:rsid w:val="00BB53A5"/>
    <w:rsid w:val="00BB57A4"/>
    <w:rsid w:val="00BD25B9"/>
    <w:rsid w:val="00BD4EC3"/>
    <w:rsid w:val="00BD5AD9"/>
    <w:rsid w:val="00BE2AA7"/>
    <w:rsid w:val="00BE5AA3"/>
    <w:rsid w:val="00BF766E"/>
    <w:rsid w:val="00C034AB"/>
    <w:rsid w:val="00C06D43"/>
    <w:rsid w:val="00C16753"/>
    <w:rsid w:val="00C23460"/>
    <w:rsid w:val="00C3466A"/>
    <w:rsid w:val="00C34D91"/>
    <w:rsid w:val="00C42EA9"/>
    <w:rsid w:val="00C43B0F"/>
    <w:rsid w:val="00C46D79"/>
    <w:rsid w:val="00C52788"/>
    <w:rsid w:val="00C640ED"/>
    <w:rsid w:val="00C656EE"/>
    <w:rsid w:val="00C6777D"/>
    <w:rsid w:val="00C7198C"/>
    <w:rsid w:val="00C802E7"/>
    <w:rsid w:val="00C8221B"/>
    <w:rsid w:val="00C82296"/>
    <w:rsid w:val="00CA0DDD"/>
    <w:rsid w:val="00CB2031"/>
    <w:rsid w:val="00CB35F4"/>
    <w:rsid w:val="00CC09B2"/>
    <w:rsid w:val="00CC45A0"/>
    <w:rsid w:val="00CE6C93"/>
    <w:rsid w:val="00CF3B10"/>
    <w:rsid w:val="00CF4CA0"/>
    <w:rsid w:val="00D04FF0"/>
    <w:rsid w:val="00D0794F"/>
    <w:rsid w:val="00D32A65"/>
    <w:rsid w:val="00D474F8"/>
    <w:rsid w:val="00D55367"/>
    <w:rsid w:val="00D63B5C"/>
    <w:rsid w:val="00D70629"/>
    <w:rsid w:val="00D93F4B"/>
    <w:rsid w:val="00DA05D3"/>
    <w:rsid w:val="00DA5E6A"/>
    <w:rsid w:val="00DF6B21"/>
    <w:rsid w:val="00E0346F"/>
    <w:rsid w:val="00E06A6A"/>
    <w:rsid w:val="00E1461A"/>
    <w:rsid w:val="00E20A5F"/>
    <w:rsid w:val="00E46630"/>
    <w:rsid w:val="00E57853"/>
    <w:rsid w:val="00E70934"/>
    <w:rsid w:val="00E7272C"/>
    <w:rsid w:val="00E74DFB"/>
    <w:rsid w:val="00E776D3"/>
    <w:rsid w:val="00E83F81"/>
    <w:rsid w:val="00E9283D"/>
    <w:rsid w:val="00EB4D4D"/>
    <w:rsid w:val="00EE2BEF"/>
    <w:rsid w:val="00EE31A0"/>
    <w:rsid w:val="00EF145D"/>
    <w:rsid w:val="00F10020"/>
    <w:rsid w:val="00F12D57"/>
    <w:rsid w:val="00F14BC3"/>
    <w:rsid w:val="00F16C87"/>
    <w:rsid w:val="00F432AC"/>
    <w:rsid w:val="00F46648"/>
    <w:rsid w:val="00F64AAE"/>
    <w:rsid w:val="00F65236"/>
    <w:rsid w:val="00F66733"/>
    <w:rsid w:val="00F70123"/>
    <w:rsid w:val="00F85B85"/>
    <w:rsid w:val="00F86402"/>
    <w:rsid w:val="00F92159"/>
    <w:rsid w:val="00FA1470"/>
    <w:rsid w:val="00FB71D5"/>
    <w:rsid w:val="00FC0D8A"/>
    <w:rsid w:val="00FC71C6"/>
    <w:rsid w:val="00FD01C5"/>
    <w:rsid w:val="00FD237B"/>
    <w:rsid w:val="00FD7421"/>
    <w:rsid w:val="00FE4568"/>
    <w:rsid w:val="1CC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7277"/>
  <w15:chartTrackingRefBased/>
  <w15:docId w15:val="{F71EC75A-9FE1-48AB-AF98-8AAC3398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2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1232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2325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123259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123259"/>
    <w:pPr>
      <w:ind w:left="720"/>
      <w:contextualSpacing/>
    </w:pPr>
    <w:rPr>
      <w:rFonts w:ascii="Arial" w:hAnsi="Arial"/>
      <w:sz w:val="20"/>
    </w:rPr>
  </w:style>
  <w:style w:type="paragraph" w:styleId="Bezproreda">
    <w:name w:val="No Spacing"/>
    <w:uiPriority w:val="1"/>
    <w:qFormat/>
    <w:rsid w:val="00691CA6"/>
    <w:pPr>
      <w:spacing w:after="0" w:line="240" w:lineRule="auto"/>
    </w:pPr>
    <w:rPr>
      <w:rFonts w:eastAsiaTheme="minorEastAsia"/>
      <w:kern w:val="0"/>
      <w:lang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CF3B1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F3B10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1910</Words>
  <Characters>10891</Characters>
  <Application>Microsoft Office Word</Application>
  <DocSecurity>0</DocSecurity>
  <Lines>90</Lines>
  <Paragraphs>25</Paragraphs>
  <ScaleCrop>false</ScaleCrop>
  <Company/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Kuretić</dc:creator>
  <cp:keywords/>
  <dc:description/>
  <cp:lastModifiedBy>Mateja Čok</cp:lastModifiedBy>
  <cp:revision>226</cp:revision>
  <cp:lastPrinted>2025-11-11T08:55:00Z</cp:lastPrinted>
  <dcterms:created xsi:type="dcterms:W3CDTF">2023-11-09T18:03:00Z</dcterms:created>
  <dcterms:modified xsi:type="dcterms:W3CDTF">2025-11-11T08:55:00Z</dcterms:modified>
</cp:coreProperties>
</file>